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990F" w14:textId="77777777" w:rsidR="00000000" w:rsidRPr="0097776D" w:rsidRDefault="0000464E" w:rsidP="0097776D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СП 297.1325800.2017 </w:t>
      </w:r>
    </w:p>
    <w:p w14:paraId="3B1BE06B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AEB17FF" w14:textId="5DC9A939" w:rsidR="00000000" w:rsidRPr="0097776D" w:rsidRDefault="0000464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     </w:t>
      </w:r>
      <w:r w:rsidRPr="0097776D">
        <w:rPr>
          <w:rFonts w:ascii="Times New Roman" w:hAnsi="Times New Roman" w:cs="Times New Roman"/>
          <w:b/>
          <w:bCs/>
          <w:color w:val="auto"/>
        </w:rPr>
        <w:t>     </w:t>
      </w:r>
    </w:p>
    <w:p w14:paraId="08047106" w14:textId="77777777" w:rsidR="00000000" w:rsidRPr="0097776D" w:rsidRDefault="0000464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>СВОД ПРАВИЛ</w:t>
      </w:r>
    </w:p>
    <w:p w14:paraId="2D70AF6C" w14:textId="77777777" w:rsidR="00000000" w:rsidRPr="0097776D" w:rsidRDefault="0000464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57069D92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3D7D3FD" w14:textId="77777777" w:rsidR="00000000" w:rsidRPr="0097776D" w:rsidRDefault="0000464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КОНСТРУКЦИИ ФИБРОБЕТОННЫЕ С НЕМЕТАЛ</w:t>
      </w:r>
      <w:r w:rsidRPr="0097776D">
        <w:rPr>
          <w:rFonts w:ascii="Times New Roman" w:hAnsi="Times New Roman" w:cs="Times New Roman"/>
          <w:b/>
          <w:bCs/>
          <w:color w:val="auto"/>
        </w:rPr>
        <w:t xml:space="preserve">ЛИЧЕСКОЙ ФИБРОЙ </w:t>
      </w:r>
    </w:p>
    <w:p w14:paraId="79EC649A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CDC6406" w14:textId="77777777" w:rsidR="00000000" w:rsidRPr="0097776D" w:rsidRDefault="0000464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Правила проектирования</w:t>
      </w:r>
    </w:p>
    <w:p w14:paraId="2DF63297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8FFA0CC" w14:textId="77777777" w:rsidR="00000000" w:rsidRPr="0097776D" w:rsidRDefault="0000464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7776D">
        <w:rPr>
          <w:rFonts w:ascii="Times New Roman" w:hAnsi="Times New Roman" w:cs="Times New Roman"/>
          <w:b/>
          <w:bCs/>
          <w:color w:val="auto"/>
          <w:lang w:val="en-US"/>
        </w:rPr>
        <w:t xml:space="preserve">Fiber reinforced concrete structures and precast products with non-steel fibers. </w:t>
      </w:r>
      <w:r w:rsidRPr="0097776D">
        <w:rPr>
          <w:rFonts w:ascii="Times New Roman" w:hAnsi="Times New Roman" w:cs="Times New Roman"/>
          <w:b/>
          <w:bCs/>
          <w:color w:val="auto"/>
        </w:rPr>
        <w:t xml:space="preserve">Design rules </w:t>
      </w:r>
    </w:p>
    <w:p w14:paraId="61C8990F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7A4C451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370C3889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AE1A2D4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ОКС 91.080.40 </w:t>
      </w:r>
    </w:p>
    <w:p w14:paraId="6D308EA8" w14:textId="77777777" w:rsidR="00000000" w:rsidRPr="0097776D" w:rsidRDefault="0000464E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Дата введения 2017-10-18 </w:t>
      </w:r>
    </w:p>
    <w:p w14:paraId="7ADDB5BE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6923DD3" w14:textId="77777777" w:rsidR="00000000" w:rsidRPr="0097776D" w:rsidRDefault="0000464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535A8E9C" w14:textId="77777777" w:rsidR="00000000" w:rsidRPr="0097776D" w:rsidRDefault="0000464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   </w:t>
      </w:r>
      <w:r w:rsidRPr="0097776D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97776D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97776D">
        <w:rPr>
          <w:rFonts w:ascii="Times New Roman" w:hAnsi="Times New Roman" w:cs="Times New Roman"/>
          <w:b/>
          <w:bCs/>
          <w:color w:val="auto"/>
        </w:rPr>
        <w:instrText xml:space="preserve"> \l 2 </w:instrText>
      </w:r>
      <w:r w:rsidRPr="0097776D">
        <w:rPr>
          <w:rFonts w:ascii="Times New Roman" w:hAnsi="Times New Roman" w:cs="Times New Roman"/>
          <w:b/>
          <w:bCs/>
          <w:color w:val="auto"/>
        </w:rPr>
        <w:instrText>"</w:instrText>
      </w:r>
      <w:r w:rsidRPr="0097776D">
        <w:rPr>
          <w:rFonts w:ascii="Times New Roman" w:hAnsi="Times New Roman" w:cs="Times New Roman"/>
          <w:b/>
          <w:bCs/>
          <w:color w:val="auto"/>
        </w:rPr>
        <w:instrText>Предисловие"</w:instrText>
      </w:r>
      <w:r w:rsidRPr="0097776D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541DD109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6E9225C" w14:textId="77777777" w:rsidR="00000000" w:rsidRPr="0097776D" w:rsidRDefault="0000464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Предисловие </w:t>
      </w:r>
    </w:p>
    <w:p w14:paraId="08D7DFF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Сведения о своде прави</w:t>
      </w:r>
      <w:r w:rsidRPr="0097776D">
        <w:rPr>
          <w:rFonts w:ascii="Times New Roman" w:hAnsi="Times New Roman" w:cs="Times New Roman"/>
          <w:b/>
          <w:bCs/>
        </w:rPr>
        <w:t>л</w:t>
      </w:r>
    </w:p>
    <w:p w14:paraId="5CB7D79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D6223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1 ИСПОЛНИТЕЛЬ - НИИЖБ им.А.А.Гвоздева - институт ОАО "НИЦ "Строительство"</w:t>
      </w:r>
    </w:p>
    <w:p w14:paraId="18EC06A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C7161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2 ВНЕСЕН Техническим комитетом по стандартизации ТК 465 "Строительство"</w:t>
      </w:r>
    </w:p>
    <w:p w14:paraId="3DA86F9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CEB76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3 ПОДГОТОВЛЕН к утверждению Департаментом архитектуры, строительства и градостроительной политики</w:t>
      </w:r>
    </w:p>
    <w:p w14:paraId="725E83F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712B15" w14:textId="5979E17D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4 УТВЕ</w:t>
      </w:r>
      <w:r w:rsidRPr="0097776D">
        <w:rPr>
          <w:rFonts w:ascii="Times New Roman" w:hAnsi="Times New Roman" w:cs="Times New Roman"/>
        </w:rPr>
        <w:t xml:space="preserve">РЖДЕН </w:t>
      </w:r>
      <w:r w:rsidRPr="0097776D">
        <w:rPr>
          <w:rFonts w:ascii="Times New Roman" w:hAnsi="Times New Roman" w:cs="Times New Roman"/>
        </w:rPr>
        <w:t>приказом Министерства Строительства и ЖКХ Российской Федерации (Минстрой России) от 17 апреля 2017 г. N 713/пр</w:t>
      </w:r>
      <w:r w:rsidRPr="0097776D">
        <w:rPr>
          <w:rFonts w:ascii="Times New Roman" w:hAnsi="Times New Roman" w:cs="Times New Roman"/>
        </w:rPr>
        <w:t xml:space="preserve"> и введен в действие с 18 октября </w:t>
      </w:r>
      <w:r w:rsidRPr="0097776D">
        <w:rPr>
          <w:rFonts w:ascii="Times New Roman" w:hAnsi="Times New Roman" w:cs="Times New Roman"/>
        </w:rPr>
        <w:t>2017 г.</w:t>
      </w:r>
    </w:p>
    <w:p w14:paraId="6F8EAA4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285EE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5 ЗАРЕГИСТРИРОВАН Федеральным агентством по техническому регулированию и метрологии (Росстандарт)</w:t>
      </w:r>
    </w:p>
    <w:p w14:paraId="5ACDCBC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0EDDB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 ВВЕДЕН ВПЕРВЫЕ</w:t>
      </w:r>
    </w:p>
    <w:p w14:paraId="695D9D0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5F3CE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В случае пересмотра (замены) или отмены настоящего свода правил соответствующее уведомление будет опубликовано в установленном пор</w:t>
      </w:r>
      <w:r w:rsidRPr="0097776D">
        <w:rPr>
          <w:rFonts w:ascii="Times New Roman" w:hAnsi="Times New Roman" w:cs="Times New Roman"/>
          <w:i/>
          <w:iCs/>
        </w:rPr>
        <w:t>ядке. Соответствующая информация, уведомление и тексты размещаются также в информационной системе общего пользования - на официальном сайте разработчика (Минстрой России) в сети Интернет</w:t>
      </w:r>
    </w:p>
    <w:p w14:paraId="2BAFB4A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59065F" w14:textId="6124F2D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ВНЕСЕНЫ: </w:t>
      </w:r>
      <w:r w:rsidRPr="0097776D">
        <w:rPr>
          <w:rFonts w:ascii="Times New Roman" w:hAnsi="Times New Roman" w:cs="Times New Roman"/>
        </w:rPr>
        <w:t>Изменение N 1</w:t>
      </w:r>
      <w:r w:rsidRPr="0097776D">
        <w:rPr>
          <w:rFonts w:ascii="Times New Roman" w:hAnsi="Times New Roman" w:cs="Times New Roman"/>
        </w:rPr>
        <w:t>, ут</w:t>
      </w:r>
      <w:r w:rsidRPr="0097776D">
        <w:rPr>
          <w:rFonts w:ascii="Times New Roman" w:hAnsi="Times New Roman" w:cs="Times New Roman"/>
        </w:rPr>
        <w:t xml:space="preserve">вержденное и введенное в действие </w:t>
      </w:r>
      <w:r w:rsidRPr="0097776D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(Минстрой России) от 19 декабря 2018 г. N 831/пр</w:t>
      </w:r>
      <w:r w:rsidRPr="0097776D">
        <w:rPr>
          <w:rFonts w:ascii="Times New Roman" w:hAnsi="Times New Roman" w:cs="Times New Roman"/>
        </w:rPr>
        <w:t xml:space="preserve"> c 20.06.2019; </w:t>
      </w:r>
      <w:r w:rsidRPr="0097776D">
        <w:rPr>
          <w:rFonts w:ascii="Times New Roman" w:hAnsi="Times New Roman" w:cs="Times New Roman"/>
        </w:rPr>
        <w:t>Изменение N 2</w:t>
      </w:r>
      <w:r w:rsidRPr="0097776D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97776D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</w:t>
      </w:r>
      <w:r w:rsidRPr="0097776D">
        <w:rPr>
          <w:rFonts w:ascii="Times New Roman" w:hAnsi="Times New Roman" w:cs="Times New Roman"/>
        </w:rPr>
        <w:t>й Федерации (Минстрой России) от 16 декабря 2022 г. N 1071/пр</w:t>
      </w:r>
      <w:r w:rsidRPr="0097776D">
        <w:rPr>
          <w:rFonts w:ascii="Times New Roman" w:hAnsi="Times New Roman" w:cs="Times New Roman"/>
        </w:rPr>
        <w:t xml:space="preserve"> c 17.01.2023 </w:t>
      </w:r>
    </w:p>
    <w:p w14:paraId="085629A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Изменения N 1, 2 внесены изготовителем базы данных по тексту М.: Стандартинформ, 2019; М.: ФБГУ "РСТ", 2023</w:t>
      </w:r>
    </w:p>
    <w:p w14:paraId="6C89B06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41687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2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Введение"</w:instrText>
      </w:r>
      <w:r w:rsidRPr="0097776D">
        <w:rPr>
          <w:rFonts w:ascii="Times New Roman" w:hAnsi="Times New Roman" w:cs="Times New Roman"/>
        </w:rPr>
        <w:fldChar w:fldCharType="end"/>
      </w:r>
    </w:p>
    <w:p w14:paraId="5D51593F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4D9B2C3" w14:textId="77777777" w:rsidR="00000000" w:rsidRPr="0097776D" w:rsidRDefault="0000464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Введение </w:t>
      </w:r>
    </w:p>
    <w:p w14:paraId="0A4A3855" w14:textId="33E39F4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Настоящий свод правил разработан с</w:t>
      </w:r>
      <w:r w:rsidRPr="0097776D">
        <w:rPr>
          <w:rFonts w:ascii="Times New Roman" w:hAnsi="Times New Roman" w:cs="Times New Roman"/>
        </w:rPr>
        <w:t xml:space="preserve"> учетом обязательных требований, установленных в </w:t>
      </w:r>
      <w:r w:rsidRPr="0097776D">
        <w:rPr>
          <w:rFonts w:ascii="Times New Roman" w:hAnsi="Times New Roman" w:cs="Times New Roman"/>
        </w:rPr>
        <w:t>Федеральных законах от 27 декабря 2002 г. N 184-ФЗ "О техническом регулировании"</w:t>
      </w:r>
      <w:r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</w:rPr>
        <w:t>от 30 декабря 2009 г</w:t>
      </w:r>
      <w:r w:rsidRPr="0097776D">
        <w:rPr>
          <w:rFonts w:ascii="Times New Roman" w:hAnsi="Times New Roman" w:cs="Times New Roman"/>
        </w:rPr>
        <w:t>. N 384-ФЗ "Технический регламент о безопасности зданий и сооружений"</w:t>
      </w:r>
      <w:r w:rsidRPr="0097776D">
        <w:rPr>
          <w:rFonts w:ascii="Times New Roman" w:hAnsi="Times New Roman" w:cs="Times New Roman"/>
        </w:rPr>
        <w:t xml:space="preserve"> и содержит требования к расчету и проектированию бетонных и железобетонных конструкций, армированных полимерной композитной фиброй.</w:t>
      </w:r>
    </w:p>
    <w:p w14:paraId="5C5FB8D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43178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Свод правил разработан авторским коллективом НИИЖБ</w:t>
      </w:r>
      <w:r w:rsidRPr="0097776D">
        <w:rPr>
          <w:rFonts w:ascii="Times New Roman" w:hAnsi="Times New Roman" w:cs="Times New Roman"/>
        </w:rPr>
        <w:t xml:space="preserve"> им.А.А.Гвоздева АО "НИЦ "Строительство" (д-р техн. наук </w:t>
      </w:r>
      <w:r w:rsidRPr="0097776D">
        <w:rPr>
          <w:rFonts w:ascii="Times New Roman" w:hAnsi="Times New Roman" w:cs="Times New Roman"/>
          <w:i/>
          <w:iCs/>
        </w:rPr>
        <w:t>Т.А.Мухамедиев</w:t>
      </w:r>
      <w:r w:rsidRPr="0097776D">
        <w:rPr>
          <w:rFonts w:ascii="Times New Roman" w:hAnsi="Times New Roman" w:cs="Times New Roman"/>
        </w:rPr>
        <w:t xml:space="preserve"> (руководитель работы), кандидат техн. наук </w:t>
      </w:r>
      <w:r w:rsidRPr="0097776D">
        <w:rPr>
          <w:rFonts w:ascii="Times New Roman" w:hAnsi="Times New Roman" w:cs="Times New Roman"/>
          <w:i/>
          <w:iCs/>
        </w:rPr>
        <w:t>Д.В.Кузеванов</w:t>
      </w:r>
      <w:r w:rsidRPr="0097776D">
        <w:rPr>
          <w:rFonts w:ascii="Times New Roman" w:hAnsi="Times New Roman" w:cs="Times New Roman"/>
        </w:rPr>
        <w:t xml:space="preserve">; д-р техн. наук </w:t>
      </w:r>
      <w:r w:rsidRPr="0097776D">
        <w:rPr>
          <w:rFonts w:ascii="Times New Roman" w:hAnsi="Times New Roman" w:cs="Times New Roman"/>
          <w:i/>
          <w:iCs/>
        </w:rPr>
        <w:t>В.Ф.Степанова</w:t>
      </w:r>
      <w:r w:rsidRPr="0097776D">
        <w:rPr>
          <w:rFonts w:ascii="Times New Roman" w:hAnsi="Times New Roman" w:cs="Times New Roman"/>
        </w:rPr>
        <w:t xml:space="preserve">, канд. техн. наук </w:t>
      </w:r>
      <w:r w:rsidRPr="0097776D">
        <w:rPr>
          <w:rFonts w:ascii="Times New Roman" w:hAnsi="Times New Roman" w:cs="Times New Roman"/>
          <w:i/>
          <w:iCs/>
        </w:rPr>
        <w:t>А.В.Бучкин</w:t>
      </w:r>
      <w:r w:rsidRPr="0097776D">
        <w:rPr>
          <w:rFonts w:ascii="Times New Roman" w:hAnsi="Times New Roman" w:cs="Times New Roman"/>
        </w:rPr>
        <w:t xml:space="preserve">, канд. хим. наук </w:t>
      </w:r>
      <w:r w:rsidRPr="0097776D">
        <w:rPr>
          <w:rFonts w:ascii="Times New Roman" w:hAnsi="Times New Roman" w:cs="Times New Roman"/>
          <w:i/>
          <w:iCs/>
        </w:rPr>
        <w:t>В.Р.Фаликман</w:t>
      </w:r>
      <w:r w:rsidRPr="0097776D">
        <w:rPr>
          <w:rFonts w:ascii="Times New Roman" w:hAnsi="Times New Roman" w:cs="Times New Roman"/>
        </w:rPr>
        <w:t xml:space="preserve">) при участии Объединения юридических </w:t>
      </w:r>
      <w:r w:rsidRPr="0097776D">
        <w:rPr>
          <w:rFonts w:ascii="Times New Roman" w:hAnsi="Times New Roman" w:cs="Times New Roman"/>
        </w:rPr>
        <w:t>лиц "Союз производителей композитов" (</w:t>
      </w:r>
      <w:r w:rsidRPr="0097776D">
        <w:rPr>
          <w:rFonts w:ascii="Times New Roman" w:hAnsi="Times New Roman" w:cs="Times New Roman"/>
          <w:i/>
          <w:iCs/>
        </w:rPr>
        <w:t>С.Ю.Ветохин</w:t>
      </w:r>
      <w:r w:rsidRPr="0097776D">
        <w:rPr>
          <w:rFonts w:ascii="Times New Roman" w:hAnsi="Times New Roman" w:cs="Times New Roman"/>
        </w:rPr>
        <w:t>).</w:t>
      </w:r>
    </w:p>
    <w:p w14:paraId="2BE96BF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552B9D" w14:textId="2F890DC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lastRenderedPageBreak/>
        <w:t>Изменение N 1</w:t>
      </w:r>
      <w:r w:rsidRPr="0097776D">
        <w:rPr>
          <w:rFonts w:ascii="Times New Roman" w:hAnsi="Times New Roman" w:cs="Times New Roman"/>
        </w:rPr>
        <w:t xml:space="preserve"> к СП 297.1325800.2017 разработано авторским коллективом АО "НИЦ "Строительство" - НИИЖБ им.А.А.Гвоздева (руководитель - д-р техн. наук </w:t>
      </w:r>
      <w:r w:rsidRPr="0097776D">
        <w:rPr>
          <w:rFonts w:ascii="Times New Roman" w:hAnsi="Times New Roman" w:cs="Times New Roman"/>
          <w:i/>
          <w:iCs/>
        </w:rPr>
        <w:t>А.Н.Давидюк</w:t>
      </w:r>
      <w:r w:rsidRPr="0097776D">
        <w:rPr>
          <w:rFonts w:ascii="Times New Roman" w:hAnsi="Times New Roman" w:cs="Times New Roman"/>
        </w:rPr>
        <w:t>;</w:t>
      </w:r>
      <w:r w:rsidRPr="0097776D">
        <w:rPr>
          <w:rFonts w:ascii="Times New Roman" w:hAnsi="Times New Roman" w:cs="Times New Roman"/>
        </w:rPr>
        <w:t xml:space="preserve"> исполнители - д-р техн. наук </w:t>
      </w:r>
      <w:r w:rsidRPr="0097776D">
        <w:rPr>
          <w:rFonts w:ascii="Times New Roman" w:hAnsi="Times New Roman" w:cs="Times New Roman"/>
          <w:i/>
          <w:iCs/>
        </w:rPr>
        <w:t>В.Ф.Степанова</w:t>
      </w:r>
      <w:r w:rsidRPr="0097776D">
        <w:rPr>
          <w:rFonts w:ascii="Times New Roman" w:hAnsi="Times New Roman" w:cs="Times New Roman"/>
        </w:rPr>
        <w:t xml:space="preserve">, д-р техн. наук </w:t>
      </w:r>
      <w:r w:rsidRPr="0097776D">
        <w:rPr>
          <w:rFonts w:ascii="Times New Roman" w:hAnsi="Times New Roman" w:cs="Times New Roman"/>
          <w:i/>
          <w:iCs/>
        </w:rPr>
        <w:t>Т.А.Мухамедиев</w:t>
      </w:r>
      <w:r w:rsidRPr="0097776D">
        <w:rPr>
          <w:rFonts w:ascii="Times New Roman" w:hAnsi="Times New Roman" w:cs="Times New Roman"/>
        </w:rPr>
        <w:t>.</w:t>
      </w:r>
    </w:p>
    <w:p w14:paraId="1977293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DA94CB" w14:textId="775E7FE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Изменение N 2</w:t>
      </w:r>
      <w:r w:rsidRPr="0097776D">
        <w:rPr>
          <w:rFonts w:ascii="Times New Roman" w:hAnsi="Times New Roman" w:cs="Times New Roman"/>
        </w:rPr>
        <w:t xml:space="preserve"> к настоящему своду правил разработано авторским коллек</w:t>
      </w:r>
      <w:r w:rsidRPr="0097776D">
        <w:rPr>
          <w:rFonts w:ascii="Times New Roman" w:hAnsi="Times New Roman" w:cs="Times New Roman"/>
        </w:rPr>
        <w:t xml:space="preserve">тивом АО "НИЦ "Строительство" - НИИЖБ им.А.А.Гвоздева (д-р техн. наук </w:t>
      </w:r>
      <w:r w:rsidRPr="0097776D">
        <w:rPr>
          <w:rFonts w:ascii="Times New Roman" w:hAnsi="Times New Roman" w:cs="Times New Roman"/>
          <w:i/>
          <w:iCs/>
        </w:rPr>
        <w:t>Т.А.Мухамедиев</w:t>
      </w:r>
      <w:r w:rsidRPr="0097776D">
        <w:rPr>
          <w:rFonts w:ascii="Times New Roman" w:hAnsi="Times New Roman" w:cs="Times New Roman"/>
        </w:rPr>
        <w:t xml:space="preserve">, д-р техн. наук </w:t>
      </w:r>
      <w:r w:rsidRPr="0097776D">
        <w:rPr>
          <w:rFonts w:ascii="Times New Roman" w:hAnsi="Times New Roman" w:cs="Times New Roman"/>
          <w:i/>
          <w:iCs/>
        </w:rPr>
        <w:t>В.Ф.Степанова</w:t>
      </w:r>
      <w:r w:rsidRPr="0097776D">
        <w:rPr>
          <w:rFonts w:ascii="Times New Roman" w:hAnsi="Times New Roman" w:cs="Times New Roman"/>
        </w:rPr>
        <w:t xml:space="preserve">, канд. техн. наук </w:t>
      </w:r>
      <w:r w:rsidRPr="0097776D">
        <w:rPr>
          <w:rFonts w:ascii="Times New Roman" w:hAnsi="Times New Roman" w:cs="Times New Roman"/>
          <w:i/>
          <w:iCs/>
        </w:rPr>
        <w:t>А.В.Бучкин</w:t>
      </w:r>
      <w:r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i/>
          <w:iCs/>
        </w:rPr>
        <w:t>С.А.Зенин</w:t>
      </w:r>
      <w:r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i/>
          <w:iCs/>
        </w:rPr>
        <w:t>К.Л.Кудяков</w:t>
      </w:r>
      <w:r w:rsidRPr="0097776D">
        <w:rPr>
          <w:rFonts w:ascii="Times New Roman" w:hAnsi="Times New Roman" w:cs="Times New Roman"/>
        </w:rPr>
        <w:t>, И</w:t>
      </w:r>
      <w:r w:rsidRPr="0097776D">
        <w:rPr>
          <w:rFonts w:ascii="Times New Roman" w:hAnsi="Times New Roman" w:cs="Times New Roman"/>
          <w:i/>
          <w:iCs/>
        </w:rPr>
        <w:t>.С.Кузнецова</w:t>
      </w:r>
      <w:r w:rsidRPr="0097776D">
        <w:rPr>
          <w:rFonts w:ascii="Times New Roman" w:hAnsi="Times New Roman" w:cs="Times New Roman"/>
        </w:rPr>
        <w:t>).</w:t>
      </w:r>
    </w:p>
    <w:p w14:paraId="058B087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16F125" w14:textId="11EB52E6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1</w:t>
      </w:r>
      <w:r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</w:rPr>
        <w:t>2</w:t>
      </w:r>
      <w:r w:rsidRPr="0097776D">
        <w:rPr>
          <w:rFonts w:ascii="Times New Roman" w:hAnsi="Times New Roman" w:cs="Times New Roman"/>
        </w:rPr>
        <w:t>).</w:t>
      </w:r>
    </w:p>
    <w:p w14:paraId="692DFF7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AE6F2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EA9C0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2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1 Область применения"</w:instrText>
      </w:r>
      <w:r w:rsidRPr="0097776D">
        <w:rPr>
          <w:rFonts w:ascii="Times New Roman" w:hAnsi="Times New Roman" w:cs="Times New Roman"/>
        </w:rPr>
        <w:fldChar w:fldCharType="end"/>
      </w:r>
    </w:p>
    <w:p w14:paraId="0D70C496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A3274A0" w14:textId="77777777" w:rsidR="00000000" w:rsidRPr="0097776D" w:rsidRDefault="0000464E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1 Область применения </w:t>
      </w:r>
    </w:p>
    <w:p w14:paraId="3CB0F89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1.1 Насто</w:t>
      </w:r>
      <w:r w:rsidRPr="0097776D">
        <w:rPr>
          <w:rFonts w:ascii="Times New Roman" w:hAnsi="Times New Roman" w:cs="Times New Roman"/>
        </w:rPr>
        <w:t>ящий свод правил устанавливает требования к проектированию фибробетонных конструкций с неметаллической фиброй, изготовляемых из тяжелого и мелкозернистого бетонов и эксплуатируемых в климатических условиях России (при систематическом воздействии температур</w:t>
      </w:r>
      <w:r w:rsidRPr="0097776D">
        <w:rPr>
          <w:rFonts w:ascii="Times New Roman" w:hAnsi="Times New Roman" w:cs="Times New Roman"/>
        </w:rPr>
        <w:t xml:space="preserve"> не выше плюс 50°C и не ниже минус 70°C) при статическом действии нагрузки и распространяется на проектирование бетонных и железобетонных конструкций зданий и сооружений различного назначения, армированных неметаллической фиброй.</w:t>
      </w:r>
    </w:p>
    <w:p w14:paraId="6C3C8F5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54E7E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528D1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2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 xml:space="preserve">2 Нормативные </w:instrText>
      </w:r>
      <w:r w:rsidRPr="0097776D">
        <w:rPr>
          <w:rFonts w:ascii="Times New Roman" w:hAnsi="Times New Roman" w:cs="Times New Roman"/>
        </w:rPr>
        <w:instrText>ссылки"</w:instrText>
      </w:r>
      <w:r w:rsidRPr="0097776D">
        <w:rPr>
          <w:rFonts w:ascii="Times New Roman" w:hAnsi="Times New Roman" w:cs="Times New Roman"/>
        </w:rPr>
        <w:fldChar w:fldCharType="end"/>
      </w:r>
    </w:p>
    <w:p w14:paraId="37FCBB2C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5A569D0" w14:textId="77777777" w:rsidR="00000000" w:rsidRPr="0097776D" w:rsidRDefault="0000464E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2 Нормативные ссылки </w:t>
      </w:r>
    </w:p>
    <w:p w14:paraId="65D940C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В настоящем своде правил использованы нормативные ссылки на следующие документы: </w:t>
      </w:r>
    </w:p>
    <w:p w14:paraId="5A97FC9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3FAE20" w14:textId="49299C8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ГОСТ 10180-2012</w:t>
      </w:r>
      <w:r w:rsidRPr="0097776D">
        <w:rPr>
          <w:rFonts w:ascii="Times New Roman" w:hAnsi="Times New Roman" w:cs="Times New Roman"/>
        </w:rPr>
        <w:t xml:space="preserve"> Бетоны. Методы определения прочности по контрольным образцам </w:t>
      </w:r>
    </w:p>
    <w:p w14:paraId="7E07D04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146BC3" w14:textId="5FD955C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ГОСТ 27751-2014</w:t>
      </w:r>
      <w:r w:rsidRPr="0097776D">
        <w:rPr>
          <w:rFonts w:ascii="Times New Roman" w:hAnsi="Times New Roman" w:cs="Times New Roman"/>
        </w:rPr>
        <w:t xml:space="preserve"> Надежность строительных конструкций и оснований. Основные положения </w:t>
      </w:r>
    </w:p>
    <w:p w14:paraId="1176E56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62A73C" w14:textId="229408F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ГОСТ 28840-90</w:t>
      </w:r>
      <w:r w:rsidRPr="0097776D">
        <w:rPr>
          <w:rFonts w:ascii="Times New Roman" w:hAnsi="Times New Roman" w:cs="Times New Roman"/>
        </w:rPr>
        <w:t xml:space="preserve"> Маш</w:t>
      </w:r>
      <w:r w:rsidRPr="0097776D">
        <w:rPr>
          <w:rFonts w:ascii="Times New Roman" w:hAnsi="Times New Roman" w:cs="Times New Roman"/>
        </w:rPr>
        <w:t>ины для испытания материалов на растяжение, сжатие и изгиб. Общие технические требования</w:t>
      </w:r>
    </w:p>
    <w:p w14:paraId="72B69E6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231290" w14:textId="580C434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ГОСТ 32794-2014</w:t>
      </w:r>
      <w:r w:rsidRPr="0097776D">
        <w:rPr>
          <w:rFonts w:ascii="Times New Roman" w:hAnsi="Times New Roman" w:cs="Times New Roman"/>
        </w:rPr>
        <w:t xml:space="preserve"> Композиты полимерные. Термины и определения</w:t>
      </w:r>
    </w:p>
    <w:p w14:paraId="358BE06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A6E791" w14:textId="370C3C2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ГОСТ Р 59535-2021</w:t>
      </w:r>
      <w:r w:rsidRPr="0097776D">
        <w:rPr>
          <w:rFonts w:ascii="Times New Roman" w:hAnsi="Times New Roman" w:cs="Times New Roman"/>
        </w:rPr>
        <w:t xml:space="preserve"> Бетоны тяжелые и мелкозернистые, дисперсно-армированные стальной фиброй. Технические условия</w:t>
      </w:r>
    </w:p>
    <w:p w14:paraId="250E7BC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4FE85E" w14:textId="18F904F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 "СНиП 52-01-2003 Бетонные и железобетонные конструкции. Основные положения" (с изменениями </w:t>
      </w:r>
      <w:r w:rsidRPr="0097776D">
        <w:rPr>
          <w:rFonts w:ascii="Times New Roman" w:hAnsi="Times New Roman" w:cs="Times New Roman"/>
        </w:rPr>
        <w:t>N 1</w:t>
      </w:r>
      <w:r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</w:rPr>
        <w:t>N 2</w:t>
      </w:r>
      <w:r w:rsidRPr="0097776D">
        <w:rPr>
          <w:rFonts w:ascii="Times New Roman" w:hAnsi="Times New Roman" w:cs="Times New Roman"/>
        </w:rPr>
        <w:t>)</w:t>
      </w:r>
    </w:p>
    <w:p w14:paraId="78923DD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8D6B5B" w14:textId="487B7F09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СП 468.1325800.2019</w:t>
      </w:r>
      <w:r w:rsidRPr="0097776D">
        <w:rPr>
          <w:rFonts w:ascii="Times New Roman" w:hAnsi="Times New Roman" w:cs="Times New Roman"/>
        </w:rPr>
        <w:t xml:space="preserve"> Бетонные и железобетонные конструкции. Правила обеспечения огнестойкости и ог</w:t>
      </w:r>
      <w:r w:rsidRPr="0097776D">
        <w:rPr>
          <w:rFonts w:ascii="Times New Roman" w:hAnsi="Times New Roman" w:cs="Times New Roman"/>
        </w:rPr>
        <w:t>несохранности</w:t>
      </w:r>
    </w:p>
    <w:p w14:paraId="1F5C6E0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F5F90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Примечание - При пользовании настоящим сводом правил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стандартизации в </w:t>
      </w:r>
      <w:r w:rsidRPr="0097776D">
        <w:rPr>
          <w:rFonts w:ascii="Times New Roman" w:hAnsi="Times New Roman" w:cs="Times New Roman"/>
        </w:rPr>
        <w:t>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 ссыло</w:t>
      </w:r>
      <w:r w:rsidRPr="0097776D">
        <w:rPr>
          <w:rFonts w:ascii="Times New Roman" w:hAnsi="Times New Roman" w:cs="Times New Roman"/>
        </w:rPr>
        <w:t>чный документ, на который дана недатированная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рекомендуется</w:t>
      </w:r>
      <w:r w:rsidRPr="0097776D">
        <w:rPr>
          <w:rFonts w:ascii="Times New Roman" w:hAnsi="Times New Roman" w:cs="Times New Roman"/>
        </w:rPr>
        <w:t xml:space="preserve"> использовать версию этого документа с указанным выше годом утверждения (принятия). Если после утверждения настоящего свода правил в ссылочный документ, на который дана датированная ссылка, внесено изменение, затрагивающее положение, на которое дана ссылка</w:t>
      </w:r>
      <w:r w:rsidRPr="0097776D">
        <w:rPr>
          <w:rFonts w:ascii="Times New Roman" w:hAnsi="Times New Roman" w:cs="Times New Roman"/>
        </w:rPr>
        <w:t>, то это положение рекомендуется применять без учета 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сводов правил</w:t>
      </w:r>
      <w:r w:rsidRPr="0097776D">
        <w:rPr>
          <w:rFonts w:ascii="Times New Roman" w:hAnsi="Times New Roman" w:cs="Times New Roman"/>
        </w:rPr>
        <w:t xml:space="preserve"> целесообразно проверить в Федеральном информационном фонде стандартов.</w:t>
      </w:r>
    </w:p>
    <w:p w14:paraId="725E7BD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FCE789" w14:textId="7D17906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5D4B33E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12390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225F7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2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3 Термины и определения"</w:instrText>
      </w:r>
      <w:r w:rsidRPr="0097776D">
        <w:rPr>
          <w:rFonts w:ascii="Times New Roman" w:hAnsi="Times New Roman" w:cs="Times New Roman"/>
        </w:rPr>
        <w:fldChar w:fldCharType="end"/>
      </w:r>
    </w:p>
    <w:p w14:paraId="30B437BC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CCAFE4B" w14:textId="77777777" w:rsidR="00000000" w:rsidRPr="0097776D" w:rsidRDefault="0000464E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3 Термины и определения </w:t>
      </w:r>
    </w:p>
    <w:p w14:paraId="41855940" w14:textId="13D6225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В настоящем своде правил применяют термины по </w:t>
      </w:r>
      <w:r w:rsidRPr="0097776D">
        <w:rPr>
          <w:rFonts w:ascii="Times New Roman" w:hAnsi="Times New Roman" w:cs="Times New Roman"/>
        </w:rPr>
        <w:t>ГОСТ 32794</w:t>
      </w:r>
      <w:r w:rsidRPr="0097776D">
        <w:rPr>
          <w:rFonts w:ascii="Times New Roman" w:hAnsi="Times New Roman" w:cs="Times New Roman"/>
        </w:rPr>
        <w:t>, а также следующие термины с соответствующими определениями:</w:t>
      </w:r>
    </w:p>
    <w:p w14:paraId="33BDC7F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AD0EC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3.1 </w:t>
      </w:r>
      <w:r w:rsidRPr="0097776D">
        <w:rPr>
          <w:rFonts w:ascii="Times New Roman" w:hAnsi="Times New Roman" w:cs="Times New Roman"/>
          <w:b/>
          <w:bCs/>
        </w:rPr>
        <w:t>фибробетон:</w:t>
      </w:r>
      <w:r w:rsidRPr="0097776D">
        <w:rPr>
          <w:rFonts w:ascii="Times New Roman" w:hAnsi="Times New Roman" w:cs="Times New Roman"/>
        </w:rPr>
        <w:t xml:space="preserve"> Бетон, армирова</w:t>
      </w:r>
      <w:r w:rsidRPr="0097776D">
        <w:rPr>
          <w:rFonts w:ascii="Times New Roman" w:hAnsi="Times New Roman" w:cs="Times New Roman"/>
        </w:rPr>
        <w:t>нный равномерно распределенными в его объеме фибрами, имеющими сцепление с бетоном по их поверхности.</w:t>
      </w:r>
    </w:p>
    <w:p w14:paraId="141D673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0CE71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3.2 </w:t>
      </w:r>
      <w:r w:rsidRPr="0097776D">
        <w:rPr>
          <w:rFonts w:ascii="Times New Roman" w:hAnsi="Times New Roman" w:cs="Times New Roman"/>
          <w:b/>
          <w:bCs/>
        </w:rPr>
        <w:t>фибробетонные конструкции:</w:t>
      </w:r>
      <w:r w:rsidRPr="0097776D">
        <w:rPr>
          <w:rFonts w:ascii="Times New Roman" w:hAnsi="Times New Roman" w:cs="Times New Roman"/>
        </w:rPr>
        <w:t xml:space="preserve"> Конструкции из фибробетона без стержневой арматуры или с рабочей (в том числе предварительно напряженной) и/или конструкти</w:t>
      </w:r>
      <w:r w:rsidRPr="0097776D">
        <w:rPr>
          <w:rFonts w:ascii="Times New Roman" w:hAnsi="Times New Roman" w:cs="Times New Roman"/>
        </w:rPr>
        <w:t>вной стержневой арматурой.</w:t>
      </w:r>
    </w:p>
    <w:p w14:paraId="550B50B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23C4F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3.3 </w:t>
      </w:r>
      <w:r w:rsidRPr="0097776D">
        <w:rPr>
          <w:rFonts w:ascii="Times New Roman" w:hAnsi="Times New Roman" w:cs="Times New Roman"/>
          <w:b/>
          <w:bCs/>
        </w:rPr>
        <w:t>коэффициент фибрового армирования по объему:</w:t>
      </w:r>
      <w:r w:rsidRPr="0097776D">
        <w:rPr>
          <w:rFonts w:ascii="Times New Roman" w:hAnsi="Times New Roman" w:cs="Times New Roman"/>
        </w:rPr>
        <w:t xml:space="preserve"> Относительное содержание объема фибр в единице объема фибробетона.</w:t>
      </w:r>
    </w:p>
    <w:p w14:paraId="2D47D45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AA695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9931D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2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4 Общие требования"</w:instrText>
      </w:r>
      <w:r w:rsidRPr="0097776D">
        <w:rPr>
          <w:rFonts w:ascii="Times New Roman" w:hAnsi="Times New Roman" w:cs="Times New Roman"/>
        </w:rPr>
        <w:fldChar w:fldCharType="end"/>
      </w:r>
    </w:p>
    <w:p w14:paraId="5319ADCA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B2D106D" w14:textId="77777777" w:rsidR="00000000" w:rsidRPr="0097776D" w:rsidRDefault="0000464E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4 Общие требования </w:t>
      </w:r>
    </w:p>
    <w:p w14:paraId="2ADBEA9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4.1 Фибробетон рекомендуется применять для изготовления</w:t>
      </w:r>
      <w:r w:rsidRPr="0097776D">
        <w:rPr>
          <w:rFonts w:ascii="Times New Roman" w:hAnsi="Times New Roman" w:cs="Times New Roman"/>
        </w:rPr>
        <w:t xml:space="preserve"> конструкций, в которых эффективно могут быть использованы следующие его характеристики:</w:t>
      </w:r>
    </w:p>
    <w:p w14:paraId="51C4215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3ECE3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повышенные трещиностойкость, ударная прочность, вязкость разрушения, износостойкость, морозостойкость, сопротивление кавитации;</w:t>
      </w:r>
    </w:p>
    <w:p w14:paraId="4079A06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0C08B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пониженные усадка и ползучесть.</w:t>
      </w:r>
    </w:p>
    <w:p w14:paraId="09B6C77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0E230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4.2 Фибробетонные конструкции без стержневой арматуры рекомендуется применять в случае их преимущественной работы:</w:t>
      </w:r>
    </w:p>
    <w:p w14:paraId="6D62896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3D0CC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на сжатие при расположении продольной сжимающей силы в пределах поперечного сечения элемента;</w:t>
      </w:r>
    </w:p>
    <w:p w14:paraId="5921081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40185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на сжатие при расположении продольной сжи</w:t>
      </w:r>
      <w:r w:rsidRPr="0097776D">
        <w:rPr>
          <w:rFonts w:ascii="Times New Roman" w:hAnsi="Times New Roman" w:cs="Times New Roman"/>
        </w:rPr>
        <w:t>мающей силы за пределами поперечного сечения элемента и на изгиб - в случаях, когда их разрушение не представляет непосредственной опасности для жизни людей, исправности и сохранности оборудования.</w:t>
      </w:r>
    </w:p>
    <w:p w14:paraId="2CF1E3F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C292C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В остальных случаях рекомендуется применять фибробетонные</w:t>
      </w:r>
      <w:r w:rsidRPr="0097776D">
        <w:rPr>
          <w:rFonts w:ascii="Times New Roman" w:hAnsi="Times New Roman" w:cs="Times New Roman"/>
        </w:rPr>
        <w:t xml:space="preserve"> конструкции с рабочей стержневой арматурой.</w:t>
      </w:r>
    </w:p>
    <w:p w14:paraId="0186C52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46144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4.3 Содержание фибры в единице объема фибробетона следует назначать в соответствии с требованиями к его физико-механическим свойствам, назначаемым из условий применения и требований настоящего свода правил.</w:t>
      </w:r>
    </w:p>
    <w:p w14:paraId="5D83C61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53932D" w14:textId="09FE877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4.4 В рабочих чертежах фибробетонных конструкций следует указывать вид фибры и ее требуемое содержание (объем фибры) в 1 м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7BC5E0F" wp14:editId="7256E0E4">
            <wp:extent cx="102235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 фибробетонной смеси, классы и марки фибробетона (в том числе и класс по остаточной прочности на ра</w:t>
      </w:r>
      <w:r w:rsidRPr="0097776D">
        <w:rPr>
          <w:rFonts w:ascii="Times New Roman" w:hAnsi="Times New Roman" w:cs="Times New Roman"/>
        </w:rPr>
        <w:t>стяжение), а в случае необходимости - приводить требования к технологическим приемам изготовления, обеспечивающим требуемые свойства фибробетона.</w:t>
      </w:r>
    </w:p>
    <w:p w14:paraId="5841D84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AE1E75" w14:textId="6F1498F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4.5 Расчеты фибробетонных конструкций следует выполнять с учетом общих положений и требований, указанных в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 (разделы 4 и 5) для расчетов конструкций из бетона без содержания фибры.</w:t>
      </w:r>
    </w:p>
    <w:p w14:paraId="49D3141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9407FE" w14:textId="3B82800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5303665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EA753A" w14:textId="6C70BE3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4.6 Расчет фибробетонных конструкций на огнестойкость следует выполнять с учетом указаний, аналогичных приведенным в </w:t>
      </w:r>
      <w:r w:rsidRPr="0097776D">
        <w:rPr>
          <w:rFonts w:ascii="Times New Roman" w:hAnsi="Times New Roman" w:cs="Times New Roman"/>
        </w:rPr>
        <w:t>СП 468.1325800</w:t>
      </w:r>
      <w:r w:rsidRPr="0097776D">
        <w:rPr>
          <w:rFonts w:ascii="Times New Roman" w:hAnsi="Times New Roman" w:cs="Times New Roman"/>
        </w:rPr>
        <w:t xml:space="preserve"> </w:t>
      </w:r>
      <w:r w:rsidRPr="0097776D">
        <w:rPr>
          <w:rFonts w:ascii="Times New Roman" w:hAnsi="Times New Roman" w:cs="Times New Roman"/>
        </w:rPr>
        <w:t xml:space="preserve">для конструкций из бетона без содержания фибры, и без учета остаточных сопротивлений фибробетона осевому растяжению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711A5A" wp14:editId="1997B7BE">
            <wp:extent cx="361950" cy="2387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0CAB51" wp14:editId="034B4040">
            <wp:extent cx="361950" cy="238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1A9FDAA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3F223C" w14:textId="61E371B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(Введен дополнительно,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4711156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6E5CA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E4EC1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2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5 Материалы"</w:instrText>
      </w:r>
      <w:r w:rsidRPr="0097776D">
        <w:rPr>
          <w:rFonts w:ascii="Times New Roman" w:hAnsi="Times New Roman" w:cs="Times New Roman"/>
        </w:rPr>
        <w:fldChar w:fldCharType="end"/>
      </w:r>
    </w:p>
    <w:p w14:paraId="5A416F57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B593FAA" w14:textId="77777777" w:rsidR="00000000" w:rsidRPr="0097776D" w:rsidRDefault="0000464E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5 Материалы</w:t>
      </w:r>
    </w:p>
    <w:p w14:paraId="49EC152E" w14:textId="77777777" w:rsidR="00000000" w:rsidRPr="0097776D" w:rsidRDefault="0000464E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97776D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97776D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97776D">
        <w:rPr>
          <w:rFonts w:ascii="Times New Roman" w:hAnsi="Times New Roman" w:cs="Times New Roman"/>
          <w:b/>
          <w:bCs/>
          <w:color w:val="auto"/>
        </w:rPr>
        <w:instrText>"</w:instrText>
      </w:r>
      <w:r w:rsidRPr="0097776D">
        <w:rPr>
          <w:rFonts w:ascii="Times New Roman" w:hAnsi="Times New Roman" w:cs="Times New Roman"/>
          <w:b/>
          <w:bCs/>
          <w:color w:val="auto"/>
        </w:rPr>
        <w:instrText>5.1 Нормативные и расчетные характеристики стальной арматуры"</w:instrText>
      </w:r>
      <w:r w:rsidRPr="0097776D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00F556F0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F14E4C4" w14:textId="77777777" w:rsidR="00000000" w:rsidRPr="0097776D" w:rsidRDefault="0000464E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5.1 Нормативные и расчетные характеристики стальной армату</w:t>
      </w:r>
      <w:r w:rsidRPr="0097776D">
        <w:rPr>
          <w:rFonts w:ascii="Times New Roman" w:hAnsi="Times New Roman" w:cs="Times New Roman"/>
          <w:b/>
          <w:bCs/>
          <w:color w:val="auto"/>
        </w:rPr>
        <w:t xml:space="preserve">ры </w:t>
      </w:r>
    </w:p>
    <w:p w14:paraId="19B01898" w14:textId="7B3DD3A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5.1.1 Нормативные и расчетные значения характеристик стальной арматуры, а при расчете конструкций по нелинейной деформационной модели - диаграммы ее деформирования, следует принимать по </w:t>
      </w:r>
      <w:r w:rsidRPr="0097776D">
        <w:rPr>
          <w:rFonts w:ascii="Times New Roman" w:hAnsi="Times New Roman" w:cs="Times New Roman"/>
        </w:rPr>
        <w:t>СП 63.13330</w:t>
      </w:r>
      <w:r w:rsidRPr="0097776D">
        <w:rPr>
          <w:rFonts w:ascii="Times New Roman" w:hAnsi="Times New Roman" w:cs="Times New Roman"/>
        </w:rPr>
        <w:t>.</w:t>
      </w:r>
    </w:p>
    <w:p w14:paraId="13AC31A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F96A2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69FA2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3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5.2 Нормативные и расчетные характеристики фибробетона"</w:instrText>
      </w:r>
      <w:r w:rsidRPr="0097776D">
        <w:rPr>
          <w:rFonts w:ascii="Times New Roman" w:hAnsi="Times New Roman" w:cs="Times New Roman"/>
        </w:rPr>
        <w:fldChar w:fldCharType="end"/>
      </w:r>
    </w:p>
    <w:p w14:paraId="32AEE63D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AC388D9" w14:textId="77777777" w:rsidR="00000000" w:rsidRPr="0097776D" w:rsidRDefault="0000464E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5.2 Нормативные и расчетные характеристики фибробетона </w:t>
      </w:r>
    </w:p>
    <w:p w14:paraId="3A65F31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5.2.1 Для фибробетонных конструкций, проектируемых в соответствии с т</w:t>
      </w:r>
      <w:r w:rsidRPr="0097776D">
        <w:rPr>
          <w:rFonts w:ascii="Times New Roman" w:hAnsi="Times New Roman" w:cs="Times New Roman"/>
        </w:rPr>
        <w:t>ребованиями настоящего свода правил, в качестве бетона-матрицы следует использовать следующие конструкционные бетоны:</w:t>
      </w:r>
    </w:p>
    <w:p w14:paraId="742C197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D9CF15" w14:textId="6C3ED5E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тяжелый средней плотности от 2200 до 2500 кг/м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714F3E2" wp14:editId="6D04CD24">
            <wp:extent cx="102235" cy="218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70EA455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7356AC" w14:textId="4B61B16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мелкозернистый средней плотности от 1800 до 2200</w:t>
      </w:r>
      <w:r w:rsidRPr="0097776D">
        <w:rPr>
          <w:rFonts w:ascii="Times New Roman" w:hAnsi="Times New Roman" w:cs="Times New Roman"/>
        </w:rPr>
        <w:t xml:space="preserve"> кг/м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9DCDF96" wp14:editId="58E103F5">
            <wp:extent cx="102235" cy="2184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71D101B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3AAAC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5.2.2 Основными нормируемыми и контролируемыми показателями качества фибробетона являются:</w:t>
      </w:r>
    </w:p>
    <w:p w14:paraId="37B69F9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150ABE" w14:textId="632D1AC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класс по прочности на сжатие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7A3B58" wp14:editId="47640553">
            <wp:extent cx="231775" cy="2387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6649FF4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D32222" w14:textId="5A06C27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класс по прочности на осевое растяжение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4389DA" wp14:editId="60167EAE">
            <wp:extent cx="231775" cy="2387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21D135F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0F0BE1" w14:textId="6890A28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класс по остаточной прочности на растяжение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0C617D" wp14:editId="67C0BFF2">
            <wp:extent cx="293370" cy="2387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4647B2D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A3F45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марка по морозостойкости </w:t>
      </w:r>
      <w:r w:rsidRPr="0097776D">
        <w:rPr>
          <w:rFonts w:ascii="Times New Roman" w:hAnsi="Times New Roman" w:cs="Times New Roman"/>
          <w:i/>
          <w:iCs/>
        </w:rPr>
        <w:t>F</w:t>
      </w:r>
      <w:r w:rsidRPr="0097776D">
        <w:rPr>
          <w:rFonts w:ascii="Times New Roman" w:hAnsi="Times New Roman" w:cs="Times New Roman"/>
        </w:rPr>
        <w:t>;</w:t>
      </w:r>
    </w:p>
    <w:p w14:paraId="77E15D1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BDDB2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марка по водонепроницаемости </w:t>
      </w:r>
      <w:r w:rsidRPr="0097776D">
        <w:rPr>
          <w:rFonts w:ascii="Times New Roman" w:hAnsi="Times New Roman" w:cs="Times New Roman"/>
          <w:i/>
          <w:iCs/>
        </w:rPr>
        <w:t>W</w:t>
      </w:r>
      <w:r w:rsidRPr="0097776D">
        <w:rPr>
          <w:rFonts w:ascii="Times New Roman" w:hAnsi="Times New Roman" w:cs="Times New Roman"/>
        </w:rPr>
        <w:t>.</w:t>
      </w:r>
    </w:p>
    <w:p w14:paraId="5D8D5B3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F1CE23" w14:textId="1D95BAE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5.2.3 Класс фибробетона по прочности на сжатие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04C476" wp14:editId="3ADBCEB5">
            <wp:extent cx="231775" cy="2387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соответствует значению кубиковой прочности фибробетона на сжатие, МПа, с обеспеченностью 0,95 (нормативная кубиковая прочность).</w:t>
      </w:r>
    </w:p>
    <w:p w14:paraId="617DD72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B4B79C" w14:textId="63C80B7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Класс фибробетона по прочности на осевое растяжение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F1CAB7" wp14:editId="0470505F">
            <wp:extent cx="231775" cy="2387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соответствует значению прочности фибробетона на осевое растяжение, МПа, с обеспеченностью 0,95 (нормативная прочность бетона).</w:t>
      </w:r>
    </w:p>
    <w:p w14:paraId="36F4A27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0A151C" w14:textId="778F9D5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Класс фибробетона по остаточной прочности на растяжение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FAC53E" wp14:editId="36EE85CB">
            <wp:extent cx="293370" cy="2387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соответствует значению остаточной прочности фибробетона на растяжение, МПа, с обеспеченностью 0,95 (нормативная прочность бетона).</w:t>
      </w:r>
    </w:p>
    <w:p w14:paraId="37D8B78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048BA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Марка фибробетона по морозостойкости </w:t>
      </w:r>
      <w:r w:rsidRPr="0097776D">
        <w:rPr>
          <w:rFonts w:ascii="Times New Roman" w:hAnsi="Times New Roman" w:cs="Times New Roman"/>
          <w:i/>
          <w:iCs/>
        </w:rPr>
        <w:t>F</w:t>
      </w:r>
      <w:r w:rsidRPr="0097776D">
        <w:rPr>
          <w:rFonts w:ascii="Times New Roman" w:hAnsi="Times New Roman" w:cs="Times New Roman"/>
        </w:rPr>
        <w:t xml:space="preserve"> соответствует минимальному числу циклов переменног</w:t>
      </w:r>
      <w:r w:rsidRPr="0097776D">
        <w:rPr>
          <w:rFonts w:ascii="Times New Roman" w:hAnsi="Times New Roman" w:cs="Times New Roman"/>
        </w:rPr>
        <w:t>о замораживания и оттаивания, выдерживаемых образцом при стандартном испытании.</w:t>
      </w:r>
    </w:p>
    <w:p w14:paraId="196E83E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C7D10C" w14:textId="6A466BB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Марка фибробетона по водонепроницаемости </w:t>
      </w:r>
      <w:r w:rsidRPr="0097776D">
        <w:rPr>
          <w:rFonts w:ascii="Times New Roman" w:hAnsi="Times New Roman" w:cs="Times New Roman"/>
          <w:i/>
          <w:iCs/>
        </w:rPr>
        <w:t>W</w:t>
      </w:r>
      <w:r w:rsidRPr="0097776D">
        <w:rPr>
          <w:rFonts w:ascii="Times New Roman" w:hAnsi="Times New Roman" w:cs="Times New Roman"/>
        </w:rPr>
        <w:t xml:space="preserve"> соответствует максимальному значению давления воды, МПа·10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B6DB19E" wp14:editId="1904DAB1">
            <wp:extent cx="163830" cy="2184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 выдерживаемому фибробетонным образцом</w:t>
      </w:r>
      <w:r w:rsidRPr="0097776D">
        <w:rPr>
          <w:rFonts w:ascii="Times New Roman" w:hAnsi="Times New Roman" w:cs="Times New Roman"/>
        </w:rPr>
        <w:t xml:space="preserve"> при испытании.</w:t>
      </w:r>
    </w:p>
    <w:p w14:paraId="6FAB8AC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AF9ACB" w14:textId="753BB12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Классы фибробетона по прочности на сжатие и по прочности на осевое растяжение назначают по результатам испытаний контрольных образцов в соответствии с </w:t>
      </w:r>
      <w:r w:rsidRPr="0097776D">
        <w:rPr>
          <w:rFonts w:ascii="Times New Roman" w:hAnsi="Times New Roman" w:cs="Times New Roman"/>
        </w:rPr>
        <w:t>ГОСТ 10180</w:t>
      </w:r>
      <w:r w:rsidRPr="0097776D">
        <w:rPr>
          <w:rFonts w:ascii="Times New Roman" w:hAnsi="Times New Roman" w:cs="Times New Roman"/>
        </w:rPr>
        <w:t>. Допускается класс фибробетона по прочности на осевое растяжение назначать по результатам испытаний контрольных образцов-балок на изгиб в соответствии с приложением Б.</w:t>
      </w:r>
    </w:p>
    <w:p w14:paraId="18D20A1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DA75AA" w14:textId="704018A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Класс фибробетона по остаточной прочности на осевое растяж</w:t>
      </w:r>
      <w:r w:rsidRPr="0097776D">
        <w:rPr>
          <w:rFonts w:ascii="Times New Roman" w:hAnsi="Times New Roman" w:cs="Times New Roman"/>
        </w:rPr>
        <w:t xml:space="preserve">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A43C8EC" wp14:editId="1987226B">
            <wp:extent cx="293370" cy="2387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назначают с указанием индекса подкласса "</w:t>
      </w:r>
      <w:r w:rsidRPr="0097776D">
        <w:rPr>
          <w:rFonts w:ascii="Times New Roman" w:hAnsi="Times New Roman" w:cs="Times New Roman"/>
          <w:i/>
          <w:iCs/>
        </w:rPr>
        <w:t>a</w:t>
      </w:r>
      <w:r w:rsidRPr="0097776D">
        <w:rPr>
          <w:rFonts w:ascii="Times New Roman" w:hAnsi="Times New Roman" w:cs="Times New Roman"/>
        </w:rPr>
        <w:t>", "</w:t>
      </w:r>
      <w:r w:rsidRPr="0097776D">
        <w:rPr>
          <w:rFonts w:ascii="Times New Roman" w:hAnsi="Times New Roman" w:cs="Times New Roman"/>
          <w:i/>
          <w:iCs/>
        </w:rPr>
        <w:t>b</w:t>
      </w:r>
      <w:r w:rsidRPr="0097776D">
        <w:rPr>
          <w:rFonts w:ascii="Times New Roman" w:hAnsi="Times New Roman" w:cs="Times New Roman"/>
        </w:rPr>
        <w:t>", "</w:t>
      </w:r>
      <w:r w:rsidRPr="0097776D">
        <w:rPr>
          <w:rFonts w:ascii="Times New Roman" w:hAnsi="Times New Roman" w:cs="Times New Roman"/>
          <w:i/>
          <w:iCs/>
        </w:rPr>
        <w:t>c</w:t>
      </w:r>
      <w:r w:rsidRPr="0097776D">
        <w:rPr>
          <w:rFonts w:ascii="Times New Roman" w:hAnsi="Times New Roman" w:cs="Times New Roman"/>
        </w:rPr>
        <w:t>", "</w:t>
      </w:r>
      <w:r w:rsidRPr="0097776D">
        <w:rPr>
          <w:rFonts w:ascii="Times New Roman" w:hAnsi="Times New Roman" w:cs="Times New Roman"/>
          <w:i/>
          <w:iCs/>
        </w:rPr>
        <w:t>d</w:t>
      </w:r>
      <w:r w:rsidRPr="0097776D">
        <w:rPr>
          <w:rFonts w:ascii="Times New Roman" w:hAnsi="Times New Roman" w:cs="Times New Roman"/>
        </w:rPr>
        <w:t>" или "</w:t>
      </w:r>
      <w:r w:rsidRPr="0097776D">
        <w:rPr>
          <w:rFonts w:ascii="Times New Roman" w:hAnsi="Times New Roman" w:cs="Times New Roman"/>
          <w:i/>
          <w:iCs/>
        </w:rPr>
        <w:t>e</w:t>
      </w:r>
      <w:r w:rsidRPr="0097776D">
        <w:rPr>
          <w:rFonts w:ascii="Times New Roman" w:hAnsi="Times New Roman" w:cs="Times New Roman"/>
        </w:rPr>
        <w:t>" (таблица 1) по результатам испытаний контрольных образцов-балок на изгиб в соответствии с приложением Б и таблицей 2. При назначении класса фибробет</w:t>
      </w:r>
      <w:r w:rsidRPr="0097776D">
        <w:rPr>
          <w:rFonts w:ascii="Times New Roman" w:hAnsi="Times New Roman" w:cs="Times New Roman"/>
        </w:rPr>
        <w:t xml:space="preserve">она по остаточной прочности на растяжение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7FED5D" wp14:editId="107C2951">
            <wp:extent cx="340995" cy="2387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нормативные значения остаточного сопротивления растяжению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C1C447" wp14:editId="2BB1FC0D">
            <wp:extent cx="457200" cy="2387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принимают равными числовой характеристике класса фибробетона по остаточной прочности </w:t>
      </w:r>
      <w:r w:rsidRPr="0097776D">
        <w:rPr>
          <w:rFonts w:ascii="Times New Roman" w:hAnsi="Times New Roman" w:cs="Times New Roman"/>
        </w:rPr>
        <w:t xml:space="preserve">на растяжение. Числовое значение класса фибробетона по остаточной прочности на растяжение характеризует гарантированную прочность фибробетона на растяжение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93BA2D" wp14:editId="67248DC9">
            <wp:extent cx="457200" cy="2387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 с обеспеченностью 0,95, соответствующую значению перемещений вн</w:t>
      </w:r>
      <w:r w:rsidRPr="0097776D">
        <w:rPr>
          <w:rFonts w:ascii="Times New Roman" w:hAnsi="Times New Roman" w:cs="Times New Roman"/>
        </w:rPr>
        <w:t>ешних граней надреза контрольных образцов, равному 2,5 мм, при испытаниях на изгиб (приложение Б).</w:t>
      </w:r>
    </w:p>
    <w:p w14:paraId="73E0DC0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655674" w14:textId="34EAEC1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Классы фибробетона по прочности на сжатие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5A16C9" wp14:editId="7B52DCBB">
            <wp:extent cx="231775" cy="2387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по прочности на осевое растяжение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28C69A" wp14:editId="0101B0CF">
            <wp:extent cx="231775" cy="2387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и по ос</w:t>
      </w:r>
      <w:r w:rsidRPr="0097776D">
        <w:rPr>
          <w:rFonts w:ascii="Times New Roman" w:hAnsi="Times New Roman" w:cs="Times New Roman"/>
        </w:rPr>
        <w:t xml:space="preserve">таточной прочности на растяжение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57FAE1" wp14:editId="4A5AC509">
            <wp:extent cx="293370" cy="2387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(с указанием индекса подкласса) назначают для фибробетонов и конструкций всех видов.</w:t>
      </w:r>
    </w:p>
    <w:p w14:paraId="0EB2614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49CE8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Марку фибробетона по морозостойкости </w:t>
      </w:r>
      <w:r w:rsidRPr="0097776D">
        <w:rPr>
          <w:rFonts w:ascii="Times New Roman" w:hAnsi="Times New Roman" w:cs="Times New Roman"/>
          <w:i/>
          <w:iCs/>
        </w:rPr>
        <w:t>F</w:t>
      </w:r>
      <w:r w:rsidRPr="0097776D">
        <w:rPr>
          <w:rFonts w:ascii="Times New Roman" w:hAnsi="Times New Roman" w:cs="Times New Roman"/>
        </w:rPr>
        <w:t xml:space="preserve"> назначают для конструкций, подвергающихся воздействию переменн</w:t>
      </w:r>
      <w:r w:rsidRPr="0097776D">
        <w:rPr>
          <w:rFonts w:ascii="Times New Roman" w:hAnsi="Times New Roman" w:cs="Times New Roman"/>
        </w:rPr>
        <w:t>ого замораживания и оттаивания.</w:t>
      </w:r>
    </w:p>
    <w:p w14:paraId="6685220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7752A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Марку фибробетона по водонепроницаемости </w:t>
      </w:r>
      <w:r w:rsidRPr="0097776D">
        <w:rPr>
          <w:rFonts w:ascii="Times New Roman" w:hAnsi="Times New Roman" w:cs="Times New Roman"/>
          <w:i/>
          <w:iCs/>
        </w:rPr>
        <w:t>W</w:t>
      </w:r>
      <w:r w:rsidRPr="0097776D">
        <w:rPr>
          <w:rFonts w:ascii="Times New Roman" w:hAnsi="Times New Roman" w:cs="Times New Roman"/>
        </w:rPr>
        <w:t xml:space="preserve"> назначают для конструкций, к которым предъявляют требования по ограничению водопроницаемости.</w:t>
      </w:r>
    </w:p>
    <w:p w14:paraId="28AB21B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396124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Таблица 1 - Классы фибробетона по остаточной прочности на растяжение </w:t>
      </w:r>
    </w:p>
    <w:p w14:paraId="5C507EFD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00"/>
        <w:gridCol w:w="6000"/>
      </w:tblGrid>
      <w:tr w:rsidR="0097776D" w:rsidRPr="0097776D" w14:paraId="32791781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492BE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Вид бетона 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E4CE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ассы фибробетона по остаточной прочности на растяжение </w:t>
            </w:r>
          </w:p>
        </w:tc>
      </w:tr>
      <w:tr w:rsidR="0097776D" w:rsidRPr="0097776D" w14:paraId="5E0E426B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784C1" w14:textId="77777777" w:rsidR="00000000" w:rsidRPr="0097776D" w:rsidRDefault="0000464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Тяжелый и мелкозернистый 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CD898" w14:textId="10243651" w:rsidR="00000000" w:rsidRPr="0097776D" w:rsidRDefault="009F1CD4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D40758F" wp14:editId="794611C2">
                  <wp:extent cx="389255" cy="2387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CEAD767" wp14:editId="2EA35DA8">
                  <wp:extent cx="504825" cy="23876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85645FC" wp14:editId="01DCF566">
                  <wp:extent cx="429895" cy="23876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0C7BDE6" wp14:editId="0E3759D8">
                  <wp:extent cx="532130" cy="23876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9CCE2DD" wp14:editId="7FA47431">
                  <wp:extent cx="416560" cy="23876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4282EF9" wp14:editId="7416201C">
                  <wp:extent cx="525145" cy="23876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49ED581" wp14:editId="6C65E49A">
                  <wp:extent cx="429895" cy="23876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C71A7E7" wp14:editId="5B2E7A68">
                  <wp:extent cx="532130" cy="23876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F43344A" wp14:editId="592611F1">
                  <wp:extent cx="416560" cy="23876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039DFF6" wp14:editId="3E6D25A0">
                  <wp:extent cx="532130" cy="23876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751BB7B" wp14:editId="615494D0">
                  <wp:extent cx="416560" cy="23876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776D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559232BA" wp14:editId="2FE90595">
                  <wp:extent cx="88900" cy="16383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="</w:t>
            </w:r>
            <w:r w:rsidRPr="0097776D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64B0E9A0" wp14:editId="7166F087">
                  <wp:extent cx="122555" cy="14351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", "</w:t>
            </w:r>
            <w:r w:rsidR="0000464E"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</w:t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", "</w:t>
            </w:r>
            <w:r w:rsidR="0000464E"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</w:t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", "</w:t>
            </w:r>
            <w:r w:rsidR="0000464E"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" или "</w:t>
            </w:r>
            <w:r w:rsidR="0000464E"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" - индекс подкласса) </w:t>
            </w:r>
          </w:p>
        </w:tc>
      </w:tr>
    </w:tbl>
    <w:p w14:paraId="6416DECE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880D4" w14:textId="65447F0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1</w:t>
      </w:r>
      <w:r w:rsidRPr="0097776D">
        <w:rPr>
          <w:rFonts w:ascii="Times New Roman" w:hAnsi="Times New Roman" w:cs="Times New Roman"/>
        </w:rPr>
        <w:t>).</w:t>
      </w:r>
    </w:p>
    <w:p w14:paraId="4523479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E9C639" w14:textId="064B447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5.2.4 Для фибробетонных конструкций следует предусматривать классы фибробетона по прочности на сжатие, осевое растяжение и марки фибробетона, принятые в </w:t>
      </w:r>
      <w:r w:rsidRPr="0097776D">
        <w:rPr>
          <w:rFonts w:ascii="Times New Roman" w:hAnsi="Times New Roman" w:cs="Times New Roman"/>
        </w:rPr>
        <w:t>СП 63.13330</w:t>
      </w:r>
      <w:r w:rsidRPr="0097776D">
        <w:rPr>
          <w:rFonts w:ascii="Times New Roman" w:hAnsi="Times New Roman" w:cs="Times New Roman"/>
        </w:rPr>
        <w:t xml:space="preserve"> для обычного тяжелого и мелкозернистого бетонов, и классы по остаточной прочности на растяжение, приведенные в таблице 1.</w:t>
      </w:r>
    </w:p>
    <w:p w14:paraId="1D66552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DE320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5.2.5 Основными прочностными характеристиками фибробетона</w:t>
      </w:r>
      <w:r w:rsidRPr="0097776D">
        <w:rPr>
          <w:rFonts w:ascii="Times New Roman" w:hAnsi="Times New Roman" w:cs="Times New Roman"/>
        </w:rPr>
        <w:t xml:space="preserve"> являются нормативные значения:</w:t>
      </w:r>
    </w:p>
    <w:p w14:paraId="5C3132F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7D2F6E" w14:textId="235BAB1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сопротивления фибробетона осевому сжатию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FF9A14" wp14:editId="27E550DB">
            <wp:extent cx="368300" cy="23876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6B9178E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D85657" w14:textId="76ACE85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сопротивления фибробетона осевому растяжению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C6F43D" wp14:editId="1AEFA580">
            <wp:extent cx="409575" cy="23876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74751D6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F5AB12" w14:textId="2284349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остаточного сопротивления фибробетона осевому растяже</w:t>
      </w:r>
      <w:r w:rsidRPr="0097776D">
        <w:rPr>
          <w:rFonts w:ascii="Times New Roman" w:hAnsi="Times New Roman" w:cs="Times New Roman"/>
        </w:rPr>
        <w:t xml:space="preserve">нию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94B57A" wp14:editId="5608968B">
            <wp:extent cx="457200" cy="23876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2AB0A34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7507E0" w14:textId="09DA81A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остаточного сопротивления фибробетона осевому растяжению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0030A20" wp14:editId="65E12878">
            <wp:extent cx="457200" cy="23876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05BC0CD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8F9FE9" w14:textId="7CFED60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5.2.6 Нормативные и расчетные значения сопротивления фибробетона осевому сжатию (призменная прочность) принимают рав</w:t>
      </w:r>
      <w:r w:rsidRPr="0097776D">
        <w:rPr>
          <w:rFonts w:ascii="Times New Roman" w:hAnsi="Times New Roman" w:cs="Times New Roman"/>
        </w:rPr>
        <w:t xml:space="preserve">ными их значениям, установленным в </w:t>
      </w:r>
      <w:r w:rsidRPr="0097776D">
        <w:rPr>
          <w:rFonts w:ascii="Times New Roman" w:hAnsi="Times New Roman" w:cs="Times New Roman"/>
        </w:rPr>
        <w:t>СП 63.13330</w:t>
      </w:r>
      <w:r w:rsidRPr="0097776D">
        <w:rPr>
          <w:rFonts w:ascii="Times New Roman" w:hAnsi="Times New Roman" w:cs="Times New Roman"/>
        </w:rPr>
        <w:t xml:space="preserve"> для аналогичного класса обычного бетона.</w:t>
      </w:r>
    </w:p>
    <w:p w14:paraId="4AF6843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39F768" w14:textId="527E57A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Нормативные значения сопротивления фибробетона осевому р</w:t>
      </w:r>
      <w:r w:rsidRPr="0097776D">
        <w:rPr>
          <w:rFonts w:ascii="Times New Roman" w:hAnsi="Times New Roman" w:cs="Times New Roman"/>
        </w:rPr>
        <w:t xml:space="preserve">астяжению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A82A65" wp14:editId="4B9C9EA1">
            <wp:extent cx="409575" cy="23876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остаточного сопротивления фибробетона осевому растяжению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6F2414" wp14:editId="3816B442">
            <wp:extent cx="464185" cy="23876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C806BA" wp14:editId="49FA3591">
            <wp:extent cx="457200" cy="23876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определяют по результатам испытаний контрольных образцов на осевое растяжение. </w:t>
      </w:r>
      <w:r w:rsidRPr="0097776D">
        <w:rPr>
          <w:rFonts w:ascii="Times New Roman" w:hAnsi="Times New Roman" w:cs="Times New Roman"/>
        </w:rPr>
        <w:t xml:space="preserve">Допускается определять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B70A40" wp14:editId="1542CD1F">
            <wp:extent cx="409575" cy="23876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111CAF" wp14:editId="346F53E0">
            <wp:extent cx="464185" cy="23876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861A7A" wp14:editId="11A080A8">
            <wp:extent cx="457200" cy="23876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по результатам испытаний контрольных образцов-балок на изгиб в соответствии с приложением Б.</w:t>
      </w:r>
    </w:p>
    <w:p w14:paraId="40D5460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ECF82D" w14:textId="504D361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Расчетные значения сопротив</w:t>
      </w:r>
      <w:r w:rsidRPr="0097776D">
        <w:rPr>
          <w:rFonts w:ascii="Times New Roman" w:hAnsi="Times New Roman" w:cs="Times New Roman"/>
        </w:rPr>
        <w:t xml:space="preserve">ления осевому растяжению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B276EF" wp14:editId="57FAEC6F">
            <wp:extent cx="293370" cy="23876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остаточного сопротивления осевому растяжению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89AD01" wp14:editId="3FF2F34D">
            <wp:extent cx="354965" cy="23876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BED4B5" wp14:editId="3BEA98A9">
            <wp:extent cx="340995" cy="23876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определяют по формулам:</w:t>
      </w:r>
    </w:p>
    <w:p w14:paraId="2DF9AA9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115CCF" w14:textId="5601D998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EF2F953" wp14:editId="31EC6C41">
            <wp:extent cx="812165" cy="47752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             </w:t>
      </w:r>
      <w:r w:rsidR="0000464E" w:rsidRPr="0097776D">
        <w:rPr>
          <w:rFonts w:ascii="Times New Roman" w:hAnsi="Times New Roman" w:cs="Times New Roman"/>
        </w:rPr>
        <w:t>                                          (5.1)</w:t>
      </w:r>
    </w:p>
    <w:p w14:paraId="5B224CC3" w14:textId="77777777" w:rsidR="00000000" w:rsidRPr="0097776D" w:rsidRDefault="0000464E">
      <w:pPr>
        <w:pStyle w:val="FORMATTEXT"/>
        <w:jc w:val="right"/>
        <w:rPr>
          <w:rFonts w:ascii="Times New Roman" w:hAnsi="Times New Roman" w:cs="Times New Roman"/>
        </w:rPr>
      </w:pPr>
    </w:p>
    <w:p w14:paraId="4DE7AD54" w14:textId="1028D106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3A53A943" wp14:editId="73D6BD4B">
            <wp:extent cx="934720" cy="47752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;            </w:t>
      </w: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36914D73" wp14:editId="6C9EE1B8">
            <wp:extent cx="914400" cy="47752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(5.2) </w:t>
      </w:r>
    </w:p>
    <w:p w14:paraId="4BF15D36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0591B777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4237F159" w14:textId="06C6E4CB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при этом при расчете по прочности нормальных сечений элементов по предельным уси</w:t>
      </w:r>
      <w:r w:rsidRPr="0097776D">
        <w:rPr>
          <w:rFonts w:ascii="Times New Roman" w:hAnsi="Times New Roman" w:cs="Times New Roman"/>
        </w:rPr>
        <w:t xml:space="preserve">лиям принимают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551402" wp14:editId="6A2E2178">
            <wp:extent cx="812165" cy="23876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. </w:t>
      </w:r>
    </w:p>
    <w:p w14:paraId="7732C81C" w14:textId="0D9C550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Значение коэффициента надежности по фибробетону при растяжении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ED8BC1" wp14:editId="7159659E">
            <wp:extent cx="218440" cy="23876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принимают равным 1.3.</w:t>
      </w:r>
    </w:p>
    <w:p w14:paraId="7233BFC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1B275C" w14:textId="06365CE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Расчетные значения сопротивления фибробетона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177535" wp14:editId="27586C10">
            <wp:extent cx="259080" cy="23876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7F8431A" wp14:editId="14DFB2A8">
            <wp:extent cx="457200" cy="23876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в зависимости от класса фибробетона по прочности на сжатие для предельных состояний первой и второй группы принимают по </w:t>
      </w:r>
      <w:r w:rsidRPr="0097776D">
        <w:rPr>
          <w:rFonts w:ascii="Times New Roman" w:hAnsi="Times New Roman" w:cs="Times New Roman"/>
        </w:rPr>
        <w:t>СП 63.13330</w:t>
      </w:r>
      <w:r w:rsidRPr="0097776D">
        <w:rPr>
          <w:rFonts w:ascii="Times New Roman" w:hAnsi="Times New Roman" w:cs="Times New Roman"/>
        </w:rPr>
        <w:t xml:space="preserve"> как для обычного бетона.</w:t>
      </w:r>
    </w:p>
    <w:p w14:paraId="72C1F8F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792860" w14:textId="50FEEAA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Расчетные значения остаточного сопротивления фибробетона растяжению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3315E8" wp14:editId="5C840D4B">
            <wp:extent cx="361950" cy="23876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DC60D7" wp14:editId="434C0BD5">
            <wp:extent cx="573405" cy="23876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остаточного сопротивления растяжению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7BDFCF" wp14:editId="1D2D09C6">
            <wp:extent cx="340995" cy="23876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4601E2" wp14:editId="07B8365D">
            <wp:extent cx="552450" cy="23876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в зависимости от индекса подкласса "</w:t>
      </w:r>
      <w:r w:rsidRPr="0097776D">
        <w:rPr>
          <w:rFonts w:ascii="Times New Roman" w:hAnsi="Times New Roman" w:cs="Times New Roman"/>
          <w:i/>
          <w:iCs/>
        </w:rPr>
        <w:t>a</w:t>
      </w:r>
      <w:r w:rsidRPr="0097776D">
        <w:rPr>
          <w:rFonts w:ascii="Times New Roman" w:hAnsi="Times New Roman" w:cs="Times New Roman"/>
        </w:rPr>
        <w:t>", "</w:t>
      </w:r>
      <w:r w:rsidRPr="0097776D">
        <w:rPr>
          <w:rFonts w:ascii="Times New Roman" w:hAnsi="Times New Roman" w:cs="Times New Roman"/>
          <w:i/>
          <w:iCs/>
        </w:rPr>
        <w:t>b</w:t>
      </w:r>
      <w:r w:rsidRPr="0097776D">
        <w:rPr>
          <w:rFonts w:ascii="Times New Roman" w:hAnsi="Times New Roman" w:cs="Times New Roman"/>
        </w:rPr>
        <w:t>", "</w:t>
      </w:r>
      <w:r w:rsidRPr="0097776D">
        <w:rPr>
          <w:rFonts w:ascii="Times New Roman" w:hAnsi="Times New Roman" w:cs="Times New Roman"/>
          <w:i/>
          <w:iCs/>
        </w:rPr>
        <w:t>c</w:t>
      </w:r>
      <w:r w:rsidRPr="0097776D">
        <w:rPr>
          <w:rFonts w:ascii="Times New Roman" w:hAnsi="Times New Roman" w:cs="Times New Roman"/>
        </w:rPr>
        <w:t>", "</w:t>
      </w:r>
      <w:r w:rsidRPr="0097776D">
        <w:rPr>
          <w:rFonts w:ascii="Times New Roman" w:hAnsi="Times New Roman" w:cs="Times New Roman"/>
          <w:i/>
          <w:iCs/>
        </w:rPr>
        <w:t>d</w:t>
      </w:r>
      <w:r w:rsidRPr="0097776D">
        <w:rPr>
          <w:rFonts w:ascii="Times New Roman" w:hAnsi="Times New Roman" w:cs="Times New Roman"/>
        </w:rPr>
        <w:t>" и "</w:t>
      </w:r>
      <w:r w:rsidRPr="0097776D">
        <w:rPr>
          <w:rFonts w:ascii="Times New Roman" w:hAnsi="Times New Roman" w:cs="Times New Roman"/>
          <w:i/>
          <w:iCs/>
        </w:rPr>
        <w:t>e</w:t>
      </w:r>
      <w:r w:rsidRPr="0097776D">
        <w:rPr>
          <w:rFonts w:ascii="Times New Roman" w:hAnsi="Times New Roman" w:cs="Times New Roman"/>
        </w:rPr>
        <w:t>" для предельных состояний первой и второй групп пр</w:t>
      </w:r>
      <w:r w:rsidRPr="0097776D">
        <w:rPr>
          <w:rFonts w:ascii="Times New Roman" w:hAnsi="Times New Roman" w:cs="Times New Roman"/>
        </w:rPr>
        <w:t>иведены в таблице 2.</w:t>
      </w:r>
    </w:p>
    <w:p w14:paraId="410E9C1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87783F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Таблица 2</w:t>
      </w:r>
    </w:p>
    <w:p w14:paraId="301CEAD2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1"/>
        <w:gridCol w:w="902"/>
        <w:gridCol w:w="620"/>
        <w:gridCol w:w="790"/>
        <w:gridCol w:w="676"/>
        <w:gridCol w:w="789"/>
        <w:gridCol w:w="677"/>
        <w:gridCol w:w="789"/>
        <w:gridCol w:w="677"/>
        <w:gridCol w:w="789"/>
        <w:gridCol w:w="654"/>
        <w:gridCol w:w="789"/>
        <w:gridCol w:w="677"/>
      </w:tblGrid>
      <w:tr w:rsidR="0097776D" w:rsidRPr="0097776D" w14:paraId="535ECF22" w14:textId="77777777">
        <w:tblPrEx>
          <w:tblCellMar>
            <w:top w:w="0" w:type="dxa"/>
            <w:bottom w:w="0" w:type="dxa"/>
          </w:tblCellMar>
        </w:tblPrEx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93D4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</w:t>
            </w:r>
          </w:p>
        </w:tc>
        <w:tc>
          <w:tcPr>
            <w:tcW w:w="792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08F1B" w14:textId="43792FAD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Нормативные </w:t>
            </w:r>
            <w:r w:rsidR="009F1CD4" w:rsidRPr="0097776D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04C31458" wp14:editId="29231F6C">
                  <wp:extent cx="361950" cy="19113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9F1CD4" w:rsidRPr="0097776D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4AF03442" wp14:editId="4B03DCED">
                  <wp:extent cx="347980" cy="19113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расчетные для предельных состояний второй группы </w:t>
            </w:r>
            <w:r w:rsidR="009F1CD4" w:rsidRPr="0097776D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7C119BF8" wp14:editId="3C345B71">
                  <wp:extent cx="429895" cy="19113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9F1CD4" w:rsidRPr="0097776D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4A996AAF" wp14:editId="42E1397D">
                  <wp:extent cx="422910" cy="191135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и расчетные для предельных состояний первой группы </w:t>
            </w:r>
            <w:r w:rsidR="009F1CD4"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A9EA37F" wp14:editId="74098F1C">
                  <wp:extent cx="266065" cy="177165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9F1CD4"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2F33CDE" wp14:editId="036A0885">
                  <wp:extent cx="266065" cy="17716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сопротивления фибробетона растяжению при классе фибробетона по остаточной прочности на растяжение, МПа </w:t>
            </w:r>
          </w:p>
        </w:tc>
      </w:tr>
      <w:tr w:rsidR="0097776D" w:rsidRPr="0097776D" w14:paraId="1E6BEAE1" w14:textId="77777777">
        <w:tblPrEx>
          <w:tblCellMar>
            <w:top w:w="0" w:type="dxa"/>
            <w:bottom w:w="0" w:type="dxa"/>
          </w:tblCellMar>
        </w:tblPrEx>
        <w:tc>
          <w:tcPr>
            <w:tcW w:w="17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D1A6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AAD18" w14:textId="6A281228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3872E2B2" wp14:editId="01B3CF65">
                  <wp:extent cx="293370" cy="177165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F5D3E" w14:textId="532D1CBE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2A6F9C89" wp14:editId="3F7DAB9B">
                  <wp:extent cx="375285" cy="17716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8E02E" w14:textId="747A9175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16D4ED64" wp14:editId="1467FDA6">
                  <wp:extent cx="320675" cy="17716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CF139" w14:textId="545E8AEC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1A3E2F5" wp14:editId="5E71F205">
                  <wp:extent cx="402590" cy="17716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EC724" w14:textId="05DE086B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7468B60" wp14:editId="149DD416">
                  <wp:extent cx="313690" cy="17716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A62BB" w14:textId="6CEB2866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385DA876" wp14:editId="47E9BC57">
                  <wp:extent cx="395605" cy="177165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A71AE" w14:textId="291DDC66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7C1479E3" wp14:editId="370DD7D5">
                  <wp:extent cx="320675" cy="17716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80091" w14:textId="7366EED2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3894F8D8" wp14:editId="7AB4567D">
                  <wp:extent cx="402590" cy="177165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AAB26" w14:textId="596AEF65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461B4837" wp14:editId="142E9085">
                  <wp:extent cx="313690" cy="177165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47691" w14:textId="1276AA4E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1FAE4657" wp14:editId="56F51014">
                  <wp:extent cx="402590" cy="17716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5877E" w14:textId="27FD81F1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7BCD41B5" wp14:editId="452B44DC">
                  <wp:extent cx="313690" cy="177165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76D" w:rsidRPr="0097776D" w14:paraId="5B5DAB0F" w14:textId="77777777">
        <w:tblPrEx>
          <w:tblCellMar>
            <w:top w:w="0" w:type="dxa"/>
            <w:bottom w:w="0" w:type="dxa"/>
          </w:tblCellMar>
        </w:tblPrEx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E8831" w14:textId="67C6F518" w:rsidR="00000000" w:rsidRPr="0097776D" w:rsidRDefault="009F1CD4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0C5EAF3F" wp14:editId="15E75C27">
                  <wp:extent cx="347980" cy="191135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97776D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2775CC58" wp14:editId="3F0A0588">
                  <wp:extent cx="422910" cy="191135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B7A1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1,00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7D0B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1,50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E1EAC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2,00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B767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2,50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B8B3D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3,00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99A5E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3,50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4080C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4,00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5B6F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4,50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8C5DA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5,00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ADE71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5,50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448E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6,00 </w:t>
            </w:r>
          </w:p>
        </w:tc>
      </w:tr>
      <w:tr w:rsidR="0097776D" w:rsidRPr="0097776D" w14:paraId="75916BD4" w14:textId="7777777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857C2" w14:textId="26692EFC" w:rsidR="00000000" w:rsidRPr="0097776D" w:rsidRDefault="009F1CD4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6D2D183E" wp14:editId="381F5E15">
                  <wp:extent cx="361950" cy="19113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B8A3D" w14:textId="7756084C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7607FF47" wp14:editId="35DCEBFD">
                  <wp:extent cx="252730" cy="122555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31B0D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2,00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1BA3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3,00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16018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4,00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02E38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5,00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9E85A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6,00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36C2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7,00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A165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8,00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834EA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9,00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2D405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10,00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C8395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11,00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0B4B5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12,00 </w:t>
            </w:r>
          </w:p>
        </w:tc>
      </w:tr>
      <w:tr w:rsidR="0097776D" w:rsidRPr="0097776D" w14:paraId="1DC48518" w14:textId="7777777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28951" w14:textId="46736E86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2BD93145" wp14:editId="03C8B925">
                  <wp:extent cx="416560" cy="18415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AD872" w14:textId="780AED59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4643DBE3" wp14:editId="0E5BEFCB">
                  <wp:extent cx="252730" cy="13652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E5618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1,43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9B7E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2,14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0E2F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2,86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F496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3,57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11A44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4,29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96E9C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5,00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50A3A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5,71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60558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6,43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7FC9A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7,14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26E8B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7,86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7B91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8,57 </w:t>
            </w:r>
          </w:p>
        </w:tc>
      </w:tr>
      <w:tr w:rsidR="0097776D" w:rsidRPr="0097776D" w14:paraId="6A354461" w14:textId="7777777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2A61D" w14:textId="77777777" w:rsidR="00000000" w:rsidRPr="0097776D" w:rsidRDefault="0000464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B6973" w14:textId="4FEFE36E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345779AB" wp14:editId="0FE7F007">
                  <wp:extent cx="238760" cy="12255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91C1E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1,11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8A5B5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1,67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9DF8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2,22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02E08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2,78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2BE8D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3,33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4F24D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3,89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04DF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4,44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BB5FA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5,00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108F8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5,56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1E11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6,11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4344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6,67 </w:t>
            </w:r>
          </w:p>
        </w:tc>
      </w:tr>
      <w:tr w:rsidR="0097776D" w:rsidRPr="0097776D" w14:paraId="5FD6A50F" w14:textId="7777777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D21DF" w14:textId="77777777" w:rsidR="00000000" w:rsidRPr="0097776D" w:rsidRDefault="0000464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91950" w14:textId="646B329E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AE365AC" wp14:editId="588AEB21">
                  <wp:extent cx="259080" cy="136525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CFFD5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0,91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F6C43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1,36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9370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1,82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10EF1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2,27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6EFB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2,73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73A3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3,18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117B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3,64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68E4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4,09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C5338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4,55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14BA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5,00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F59D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5,45 </w:t>
            </w:r>
          </w:p>
        </w:tc>
      </w:tr>
      <w:tr w:rsidR="0097776D" w:rsidRPr="0097776D" w14:paraId="16704B19" w14:textId="7777777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71860" w14:textId="77777777" w:rsidR="00000000" w:rsidRPr="0097776D" w:rsidRDefault="0000464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EF23F" w14:textId="05011EF7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0C03514" wp14:editId="78C05170">
                  <wp:extent cx="238760" cy="12255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0066C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0,77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3252C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1,15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5BB7C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1,54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66E3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1,92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F42F1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2,31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8074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2,69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BB54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3,08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7905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3,46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8F7A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3,85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1954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4,23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906A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4,62 </w:t>
            </w:r>
          </w:p>
        </w:tc>
      </w:tr>
      <w:tr w:rsidR="0097776D" w:rsidRPr="0097776D" w14:paraId="2EC5EDA4" w14:textId="77777777">
        <w:tblPrEx>
          <w:tblCellMar>
            <w:top w:w="0" w:type="dxa"/>
            <w:bottom w:w="0" w:type="dxa"/>
          </w:tblCellMar>
        </w:tblPrEx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DB42E" w14:textId="17075BAE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8C0FF95" wp14:editId="1A14477E">
                  <wp:extent cx="266065" cy="177165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62818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0,77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D036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1,15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8425D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1,54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6A93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1,92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7D051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2,31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FABFB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2,69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5C66D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3,08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A2261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3,46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5DAD3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3,85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8A698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4,23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BFC2D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4,62 </w:t>
            </w:r>
          </w:p>
        </w:tc>
      </w:tr>
      <w:tr w:rsidR="0097776D" w:rsidRPr="0097776D" w14:paraId="121F6188" w14:textId="7777777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A7541" w14:textId="4E135654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6F19BD42" wp14:editId="08660D27">
                  <wp:extent cx="266065" cy="17716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14629" w14:textId="4D550DF4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97E8DC7" wp14:editId="53DFD757">
                  <wp:extent cx="252730" cy="12255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D5D0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1,54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5952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2,30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6DB73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3,08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D70B1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3,84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90CB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4,62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8D82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5,38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99263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6,16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18C4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6,92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E3423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7,70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3081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8,46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A515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9,24 </w:t>
            </w:r>
          </w:p>
        </w:tc>
      </w:tr>
      <w:tr w:rsidR="0097776D" w:rsidRPr="0097776D" w14:paraId="5D080B67" w14:textId="7777777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D5999" w14:textId="77777777" w:rsidR="00000000" w:rsidRPr="0097776D" w:rsidRDefault="0000464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32F74" w14:textId="66A3958D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711EE6D" wp14:editId="64B3F3F9">
                  <wp:extent cx="252730" cy="136525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04C0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1,10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2A9E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1,64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CBD3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2,20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3A69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2,74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AF73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3,30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B360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3,84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468BC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4,40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2C4F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4,94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C362B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5,50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6C6B1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6,04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1618B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6,60 </w:t>
            </w:r>
          </w:p>
        </w:tc>
      </w:tr>
      <w:tr w:rsidR="0097776D" w:rsidRPr="0097776D" w14:paraId="0508C8A5" w14:textId="7777777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A5CA4" w14:textId="77777777" w:rsidR="00000000" w:rsidRPr="0097776D" w:rsidRDefault="0000464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0BA78" w14:textId="7D2320CD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5F48AFD" wp14:editId="0EDADB7E">
                  <wp:extent cx="238760" cy="12255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E84F4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0,86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F6C0C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1,28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0AEF3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1,71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468AA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2,13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FEC34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2,57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5700D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2,99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88D1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3,42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AB568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3,84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E13C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4,28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9673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4,70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9DCCE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5,13 </w:t>
            </w:r>
          </w:p>
        </w:tc>
      </w:tr>
      <w:tr w:rsidR="0097776D" w:rsidRPr="0097776D" w14:paraId="6FE4F59C" w14:textId="7777777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61485" w14:textId="77777777" w:rsidR="00000000" w:rsidRPr="0097776D" w:rsidRDefault="0000464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DFD19" w14:textId="14714335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3184D903" wp14:editId="6EF6FDBE">
                  <wp:extent cx="259080" cy="13652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36633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0,70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47C4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1,05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FBFA1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1,40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73A3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1,75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00DD8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2,10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FE77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2,45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0A65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2,80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9273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3,15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29F9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3,50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0E3E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3,85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50245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4,20 </w:t>
            </w:r>
          </w:p>
        </w:tc>
      </w:tr>
      <w:tr w:rsidR="0097776D" w:rsidRPr="0097776D" w14:paraId="0598C9E4" w14:textId="7777777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F4973" w14:textId="77777777" w:rsidR="00000000" w:rsidRPr="0097776D" w:rsidRDefault="0000464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18A49" w14:textId="10B6517C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50861E68" wp14:editId="4C987B12">
                  <wp:extent cx="238760" cy="122555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2CD44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0,59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96CC3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0,88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E647C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1,18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1B565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1,48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8E76B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1,78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2B3F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2,07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DBD4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2,37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3246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2,66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7AA68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2,96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1135A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3,25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026A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3,55 </w:t>
            </w:r>
          </w:p>
        </w:tc>
      </w:tr>
    </w:tbl>
    <w:p w14:paraId="5185D9CA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DD25F" w14:textId="1F7EBFD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1</w:t>
      </w:r>
      <w:r w:rsidRPr="0097776D">
        <w:rPr>
          <w:rFonts w:ascii="Times New Roman" w:hAnsi="Times New Roman" w:cs="Times New Roman"/>
        </w:rPr>
        <w:t>).</w:t>
      </w:r>
    </w:p>
    <w:p w14:paraId="240C6B8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857B1A" w14:textId="6026A94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5.2.7 В необходимых случаях расчетные значения прочностных характеристик фибробетона умножают на следующие коэффициенты условий работ</w:t>
      </w:r>
      <w:r w:rsidRPr="0097776D">
        <w:rPr>
          <w:rFonts w:ascii="Times New Roman" w:hAnsi="Times New Roman" w:cs="Times New Roman"/>
        </w:rPr>
        <w:t xml:space="preserve">ы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495F36" wp14:editId="1D444C0F">
            <wp:extent cx="218440" cy="23177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 учитывающие особенности работы фибробетона в конструкции (характер нагрузки, условия окружающей среды и т.д.):</w:t>
      </w:r>
    </w:p>
    <w:p w14:paraId="1AD0474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4A1B92" w14:textId="2D56B69D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D675E1" wp14:editId="53779332">
            <wp:extent cx="218440" cy="23177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коэффициент, вводимый к расчетным значениям сопротивлений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751BB8" wp14:editId="3CC0A250">
            <wp:extent cx="259080" cy="23876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B539A9" wp14:editId="45130DA7">
            <wp:extent cx="293370" cy="23876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71DDBE" wp14:editId="3FFE2930">
            <wp:extent cx="361950" cy="23876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и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54713B" wp14:editId="65B6EB58">
            <wp:extent cx="354965" cy="23876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и учитывающий влияние длительности действия статической нагрузки:</w:t>
      </w:r>
    </w:p>
    <w:p w14:paraId="0D10882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443162" w14:textId="15B5997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88A88C" wp14:editId="25AA6A1D">
            <wp:extent cx="218440" cy="23177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= 1,0 при</w:t>
      </w:r>
      <w:r w:rsidRPr="0097776D">
        <w:rPr>
          <w:rFonts w:ascii="Times New Roman" w:hAnsi="Times New Roman" w:cs="Times New Roman"/>
        </w:rPr>
        <w:t xml:space="preserve"> непродолжительном (кратковременном) действии нагрузки;</w:t>
      </w:r>
    </w:p>
    <w:p w14:paraId="2927680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CF8054" w14:textId="410DA8B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B6BA9B" wp14:editId="53FD8CC1">
            <wp:extent cx="218440" cy="23177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= 0,9 при продолжительном (длительном) действии нагрузки;</w:t>
      </w:r>
    </w:p>
    <w:p w14:paraId="1E7B0CE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AAD374" w14:textId="2DD90954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21AB8A" wp14:editId="2135F3DC">
            <wp:extent cx="245745" cy="23177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коэффициент, вводимый для фибробетонных конструкций без стержневой рабочей арматуры к расчетным значениям сопротивления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ABEC82A" wp14:editId="2ACE2B61">
            <wp:extent cx="259080" cy="23876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и учитывающий характер разрушения таких конструкций: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11D6FE" wp14:editId="79452825">
            <wp:extent cx="245745" cy="23177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=0,9;</w:t>
      </w:r>
    </w:p>
    <w:p w14:paraId="417F0BA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EF62C8" w14:textId="128BD72E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7178B0" wp14:editId="38B8546E">
            <wp:extent cx="231775" cy="23177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коэффициент, вводимый для фибробетонных конструкций, бетонируемых в вертикальном положении при высоте слоя бетонирования свыше 1,5 м, к расчетному значению сопротивления фибробетона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2FA413" wp14:editId="0F32F1C8">
            <wp:extent cx="259080" cy="23876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: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DB61FDB" wp14:editId="63380425">
            <wp:extent cx="231775" cy="23177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=0,85;</w:t>
      </w:r>
    </w:p>
    <w:p w14:paraId="17AD6D5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47B462" w14:textId="58597043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F0DBD1" wp14:editId="23DFB618">
            <wp:extent cx="245745" cy="23177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коэффициент условий работы фибробетонных конструкций, учитывающий влияние попеременного замораживания и оттаивания, а также отрицательных тем</w:t>
      </w:r>
      <w:r w:rsidR="0000464E" w:rsidRPr="0097776D">
        <w:rPr>
          <w:rFonts w:ascii="Times New Roman" w:hAnsi="Times New Roman" w:cs="Times New Roman"/>
        </w:rPr>
        <w:t xml:space="preserve">ператур и вводимый к расчетным значениям сопротивлений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2DB0CD" wp14:editId="3CA50E80">
            <wp:extent cx="259080" cy="23876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E47414" wp14:editId="57E12275">
            <wp:extent cx="293370" cy="23876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45E14E" wp14:editId="30E83121">
            <wp:extent cx="361950" cy="23876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и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E15675" wp14:editId="4624BCCC">
            <wp:extent cx="354965" cy="23876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:</w:t>
      </w:r>
    </w:p>
    <w:p w14:paraId="20E00C6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48044F" w14:textId="320A2CAD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DBEC0A3" wp14:editId="344ABB8F">
            <wp:extent cx="245745" cy="23177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=1,0 для на</w:t>
      </w:r>
      <w:r w:rsidRPr="0097776D">
        <w:rPr>
          <w:rFonts w:ascii="Times New Roman" w:hAnsi="Times New Roman" w:cs="Times New Roman"/>
        </w:rPr>
        <w:t>дземных конструкций, подвергаемых атмосферным воздействиям окружающей среды при расчетной температуре наружного воздуха в холодный период минус 40°C и выше;</w:t>
      </w:r>
    </w:p>
    <w:p w14:paraId="3BDA3C7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4D8A8D" w14:textId="7B1FD41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в других случаях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F10A0D" wp14:editId="766E28CA">
            <wp:extent cx="532130" cy="23177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и его значение принимают в зависимости от н</w:t>
      </w:r>
      <w:r w:rsidRPr="0097776D">
        <w:rPr>
          <w:rFonts w:ascii="Times New Roman" w:hAnsi="Times New Roman" w:cs="Times New Roman"/>
        </w:rPr>
        <w:t>азначения конструкции и условий окружающей среды по специальным указаниям.</w:t>
      </w:r>
    </w:p>
    <w:p w14:paraId="3FC9125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D1B2F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5.2.8 Основными деформационными характеристиками фибробетона являются значения:</w:t>
      </w:r>
    </w:p>
    <w:p w14:paraId="4ACC081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5E7FEC" w14:textId="749C28C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предельных относительных деформаций фибробетона при осевом сжатии и растяжении (при однородном на</w:t>
      </w:r>
      <w:r w:rsidRPr="0097776D">
        <w:rPr>
          <w:rFonts w:ascii="Times New Roman" w:hAnsi="Times New Roman" w:cs="Times New Roman"/>
        </w:rPr>
        <w:t xml:space="preserve">пряженном состоянии бетона)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1B7097" wp14:editId="232F9CB9">
            <wp:extent cx="293370" cy="23876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BAF87F" wp14:editId="0B661D6A">
            <wp:extent cx="334645" cy="23876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145E2AF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A43D31" w14:textId="53B78A0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начального модуля упругости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DBD6FC" wp14:editId="79D0A0D8">
            <wp:extent cx="266065" cy="23876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</w:t>
      </w:r>
    </w:p>
    <w:p w14:paraId="66CC88B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A5E7D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модуля сдвига </w:t>
      </w:r>
      <w:r w:rsidRPr="0097776D">
        <w:rPr>
          <w:rFonts w:ascii="Times New Roman" w:hAnsi="Times New Roman" w:cs="Times New Roman"/>
          <w:i/>
          <w:iCs/>
        </w:rPr>
        <w:t>G</w:t>
      </w:r>
      <w:r w:rsidRPr="0097776D">
        <w:rPr>
          <w:rFonts w:ascii="Times New Roman" w:hAnsi="Times New Roman" w:cs="Times New Roman"/>
        </w:rPr>
        <w:t>;</w:t>
      </w:r>
    </w:p>
    <w:p w14:paraId="2ABCEE2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08A14A" w14:textId="68666E36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коэффициента (характеристики) ползучести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D359E3" wp14:editId="72635951">
            <wp:extent cx="340995" cy="23876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3F204EE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80B908" w14:textId="3531A3B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коэффициента поперечной деформации фибробетона (коэффициента Пуассона)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2C3939" wp14:editId="1CC10D8D">
            <wp:extent cx="313690" cy="23876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4647471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7E24E1" w14:textId="74795BA9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коэффициента линейной температурной деформации фибробетона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9C1ECA" wp14:editId="34D1ECE2">
            <wp:extent cx="238760" cy="23177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7D598D1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CD8523" w14:textId="6C58318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Значе</w:t>
      </w:r>
      <w:r w:rsidRPr="0097776D">
        <w:rPr>
          <w:rFonts w:ascii="Times New Roman" w:hAnsi="Times New Roman" w:cs="Times New Roman"/>
        </w:rPr>
        <w:t xml:space="preserve">ния основных деформационных характеристик фибробетона при осевом сжатии принимают по </w:t>
      </w:r>
      <w:r w:rsidRPr="0097776D">
        <w:rPr>
          <w:rFonts w:ascii="Times New Roman" w:hAnsi="Times New Roman" w:cs="Times New Roman"/>
        </w:rPr>
        <w:t>СП 63.13330</w:t>
      </w:r>
      <w:r w:rsidRPr="0097776D">
        <w:rPr>
          <w:rFonts w:ascii="Times New Roman" w:hAnsi="Times New Roman" w:cs="Times New Roman"/>
        </w:rPr>
        <w:t xml:space="preserve"> как для обычного бетона.</w:t>
      </w:r>
    </w:p>
    <w:p w14:paraId="5B7938A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C3D8D7" w14:textId="0034A6C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5.2.9 В качестве рабоч</w:t>
      </w:r>
      <w:r w:rsidRPr="0097776D">
        <w:rPr>
          <w:rFonts w:ascii="Times New Roman" w:hAnsi="Times New Roman" w:cs="Times New Roman"/>
        </w:rPr>
        <w:t>их диаграмм деформирования фибробетона при осевом сжатии, определяющих связь между напряжениями и относительными деформациями, принимают криволинейную, в том числе с ниспадающей ветвью, или упрощенную трехлинейную диаграммы. Параметрические точки рабочих д</w:t>
      </w:r>
      <w:r w:rsidRPr="0097776D">
        <w:rPr>
          <w:rFonts w:ascii="Times New Roman" w:hAnsi="Times New Roman" w:cs="Times New Roman"/>
        </w:rPr>
        <w:t xml:space="preserve">иаграмм сжатого фибробетона принимают по </w:t>
      </w:r>
      <w:r w:rsidRPr="0097776D">
        <w:rPr>
          <w:rFonts w:ascii="Times New Roman" w:hAnsi="Times New Roman" w:cs="Times New Roman"/>
        </w:rPr>
        <w:t>СП 63.13330</w:t>
      </w:r>
      <w:r w:rsidRPr="0097776D">
        <w:rPr>
          <w:rFonts w:ascii="Times New Roman" w:hAnsi="Times New Roman" w:cs="Times New Roman"/>
        </w:rPr>
        <w:t xml:space="preserve"> как для обычного бетона, а сжимающие напряжения фибробетона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56187B" wp14:editId="1A09ACBE">
            <wp:extent cx="245745" cy="23876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в зависимости от относительных деформаций укорочения фибробетона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F5EC24" wp14:editId="024949AE">
            <wp:extent cx="231775" cy="23876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определяют по формулам, указанным в </w:t>
      </w:r>
      <w:r w:rsidRPr="0097776D">
        <w:rPr>
          <w:rFonts w:ascii="Times New Roman" w:hAnsi="Times New Roman" w:cs="Times New Roman"/>
        </w:rPr>
        <w:t>СП 63.133</w:t>
      </w:r>
      <w:r w:rsidRPr="0097776D">
        <w:rPr>
          <w:rFonts w:ascii="Times New Roman" w:hAnsi="Times New Roman" w:cs="Times New Roman"/>
        </w:rPr>
        <w:t>30</w:t>
      </w:r>
      <w:r w:rsidRPr="0097776D">
        <w:rPr>
          <w:rFonts w:ascii="Times New Roman" w:hAnsi="Times New Roman" w:cs="Times New Roman"/>
        </w:rPr>
        <w:t xml:space="preserve"> для обычного бетона.</w:t>
      </w:r>
    </w:p>
    <w:p w14:paraId="5262B56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D62695" w14:textId="5280056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В качестве рабочих диаграмм деформирования фибробетона при осевом растяжении принимают упрощенную трехлинейную диаграмму (рисунок 1). Растягивающие напряжения фибробетона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710988" wp14:editId="603B001B">
            <wp:extent cx="286385" cy="23876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в зависимости от отно</w:t>
      </w:r>
      <w:r w:rsidRPr="0097776D">
        <w:rPr>
          <w:rFonts w:ascii="Times New Roman" w:hAnsi="Times New Roman" w:cs="Times New Roman"/>
        </w:rPr>
        <w:t xml:space="preserve">сительных деформаций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8761D3" wp14:editId="6B41B7D5">
            <wp:extent cx="259080" cy="23876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определяют по формулам:</w:t>
      </w:r>
    </w:p>
    <w:p w14:paraId="4592E6C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ABAF5E" w14:textId="248AACBD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при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C0B710" wp14:editId="2413BEC7">
            <wp:extent cx="866775" cy="23876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36B8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F13E10" w14:textId="3A0EFFEE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3BD1BC" wp14:editId="1E7999D3">
            <wp:extent cx="873760" cy="23876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(5.3) </w:t>
      </w:r>
    </w:p>
    <w:p w14:paraId="77E6B6BD" w14:textId="296E45F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при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E9C281" wp14:editId="2BD1C48E">
            <wp:extent cx="1064260" cy="23876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D631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CEB7D4" w14:textId="3B543716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D7CB52" wp14:editId="5B49DA9A">
            <wp:extent cx="641350" cy="23876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(5.4) </w:t>
      </w:r>
    </w:p>
    <w:p w14:paraId="246F1762" w14:textId="0F3ED91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при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9FD763" wp14:editId="3A5CA551">
            <wp:extent cx="1064260" cy="23876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DC7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77E26E" w14:textId="06AE5D23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6F16DF8E" wp14:editId="05902A2B">
            <wp:extent cx="2313305" cy="49784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                   (5.5) </w:t>
      </w:r>
    </w:p>
    <w:p w14:paraId="7F367E2F" w14:textId="6676DE2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при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8B4EAF" wp14:editId="224C5C1F">
            <wp:extent cx="1078230" cy="23876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3C45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DF18FE" w14:textId="0703D194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0A567269" wp14:editId="27E7E9DF">
            <wp:extent cx="2388235" cy="49784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(5.6) </w:t>
      </w:r>
    </w:p>
    <w:p w14:paraId="14CE7948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500F6AB0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7A7CD03B" w14:textId="3B1738E1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6FC9A9" wp14:editId="7CFAC2FC">
            <wp:extent cx="334645" cy="23876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9835FB" wp14:editId="1FE9DCA5">
            <wp:extent cx="334645" cy="23876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5BB300" wp14:editId="7CC81926">
            <wp:extent cx="320675" cy="23876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относительные деформации, принимаемые равными:</w:t>
      </w:r>
    </w:p>
    <w:p w14:paraId="214D4FA9" w14:textId="5E05C41A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42EEF884" wp14:editId="6AF54284">
            <wp:extent cx="743585" cy="47752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                                    (5.7) </w:t>
      </w:r>
    </w:p>
    <w:p w14:paraId="2DF5D359" w14:textId="208DE03C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C0C0FC" wp14:editId="3666CB31">
            <wp:extent cx="1249045" cy="23876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B86600" wp14:editId="03B3A1E5">
            <wp:extent cx="812165" cy="23876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;</w:t>
      </w:r>
    </w:p>
    <w:p w14:paraId="4AB9C5B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E2C2CA" w14:textId="684BEEBF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2A2E01C4" wp14:editId="2B514835">
            <wp:extent cx="2047240" cy="49784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</w:t>
      </w:r>
    </w:p>
    <w:p w14:paraId="3D5799E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B7D03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при этом принимают </w:t>
      </w:r>
    </w:p>
    <w:p w14:paraId="7ABBA8A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41938B" w14:textId="4F40A90F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068808" wp14:editId="5CC0105D">
            <wp:extent cx="1078230" cy="23876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;</w:t>
      </w:r>
    </w:p>
    <w:p w14:paraId="4AC5E7A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53E4CE" w14:textId="717374B6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9D6DDB" wp14:editId="47D5D5AF">
            <wp:extent cx="354965" cy="23876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и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8C20F5" wp14:editId="50390A7D">
            <wp:extent cx="340995" cy="23876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характеристики остаточного сопротивления фибробетона осевому растяжению, принимаемы</w:t>
      </w:r>
      <w:r w:rsidR="0000464E" w:rsidRPr="0097776D">
        <w:rPr>
          <w:rFonts w:ascii="Times New Roman" w:hAnsi="Times New Roman" w:cs="Times New Roman"/>
        </w:rPr>
        <w:t xml:space="preserve">е по таблице 2. </w:t>
      </w:r>
    </w:p>
    <w:p w14:paraId="1E7D7A18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97776D" w:rsidRPr="0097776D" w14:paraId="792024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1BA97" w14:textId="0F2724F3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240"/>
                <w:sz w:val="24"/>
                <w:szCs w:val="24"/>
              </w:rPr>
              <w:lastRenderedPageBreak/>
              <w:drawing>
                <wp:inline distT="0" distB="0" distL="0" distR="0" wp14:anchorId="0BD92BE7" wp14:editId="501D4D31">
                  <wp:extent cx="5418455" cy="6059805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8455" cy="605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3170B1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D1F6D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326B6C5E" w14:textId="6A2FC8E6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а) </w:t>
      </w:r>
      <w:r w:rsidR="009F1CD4" w:rsidRPr="0097776D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575E8AE" wp14:editId="6323A9A3">
            <wp:extent cx="1030605" cy="25908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; б) </w:t>
      </w:r>
      <w:r w:rsidR="009F1CD4" w:rsidRPr="0097776D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76C11AF" wp14:editId="327CE4EC">
            <wp:extent cx="1030605" cy="25908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92ED5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</w:p>
    <w:p w14:paraId="6CF695AA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Рисунок 1 - Диаграммы деформирования фибробетона при сжатии и растяжении </w:t>
      </w:r>
    </w:p>
    <w:p w14:paraId="4AD8975D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2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6 Фибробетонные конструкции без предварительного напряжения арматуры"</w:instrText>
      </w:r>
      <w:r w:rsidRPr="0097776D">
        <w:rPr>
          <w:rFonts w:ascii="Times New Roman" w:hAnsi="Times New Roman" w:cs="Times New Roman"/>
        </w:rPr>
        <w:fldChar w:fldCharType="end"/>
      </w:r>
    </w:p>
    <w:p w14:paraId="7233A752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2A6DB24" w14:textId="77777777" w:rsidR="00000000" w:rsidRPr="0097776D" w:rsidRDefault="0000464E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6 Фибробетонные конст</w:t>
      </w:r>
      <w:r w:rsidRPr="0097776D">
        <w:rPr>
          <w:rFonts w:ascii="Times New Roman" w:hAnsi="Times New Roman" w:cs="Times New Roman"/>
          <w:b/>
          <w:bCs/>
          <w:color w:val="auto"/>
        </w:rPr>
        <w:t>рукции без предварительного напряжения арматуры</w:t>
      </w:r>
    </w:p>
    <w:p w14:paraId="1631D2B7" w14:textId="77777777" w:rsidR="00000000" w:rsidRPr="0097776D" w:rsidRDefault="0000464E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97776D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97776D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97776D">
        <w:rPr>
          <w:rFonts w:ascii="Times New Roman" w:hAnsi="Times New Roman" w:cs="Times New Roman"/>
          <w:b/>
          <w:bCs/>
          <w:color w:val="auto"/>
        </w:rPr>
        <w:instrText>"</w:instrText>
      </w:r>
      <w:r w:rsidRPr="0097776D">
        <w:rPr>
          <w:rFonts w:ascii="Times New Roman" w:hAnsi="Times New Roman" w:cs="Times New Roman"/>
          <w:b/>
          <w:bCs/>
          <w:color w:val="auto"/>
        </w:rPr>
        <w:instrText>6.1 Расчет конструкций по предельным состояниям первой группы"</w:instrText>
      </w:r>
      <w:r w:rsidRPr="0097776D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106D79C5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2E53263" w14:textId="77777777" w:rsidR="00000000" w:rsidRPr="0097776D" w:rsidRDefault="0000464E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6.1 Расчет конструкций по предельным состояниям первой группы </w:t>
      </w:r>
    </w:p>
    <w:p w14:paraId="3DCAE62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по прочности элементов конструкций на действие изгибающих мом</w:t>
      </w:r>
      <w:r w:rsidRPr="0097776D">
        <w:rPr>
          <w:rFonts w:ascii="Times New Roman" w:hAnsi="Times New Roman" w:cs="Times New Roman"/>
          <w:b/>
          <w:bCs/>
        </w:rPr>
        <w:t>ентов и продольных сил</w:t>
      </w:r>
    </w:p>
    <w:p w14:paraId="2BECD02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FAE59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Общие положения</w:t>
      </w:r>
    </w:p>
    <w:p w14:paraId="52461E1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FCD1C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6.1.1 Расчет по прочности элементов фибробетонных конструкций при действии изгибающих моментов и продольных сил (внецентренное сжатие или растяжение) следует производить для сечений, нормальных к их продольной оси.</w:t>
      </w:r>
    </w:p>
    <w:p w14:paraId="0C08004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FF86D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Расчет по прочности нормальных сечений элементов следует производить на основе нелинейной </w:t>
      </w:r>
      <w:r w:rsidRPr="0097776D">
        <w:rPr>
          <w:rFonts w:ascii="Times New Roman" w:hAnsi="Times New Roman" w:cs="Times New Roman"/>
        </w:rPr>
        <w:lastRenderedPageBreak/>
        <w:t>деформационной модели согласно 6.1.13.</w:t>
      </w:r>
    </w:p>
    <w:p w14:paraId="4AE5119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E1AB9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Расчет по прочности нормальных сечений элементов прямоугольного, таврового и двутаврового сечений без арматуры или с арматур</w:t>
      </w:r>
      <w:r w:rsidRPr="0097776D">
        <w:rPr>
          <w:rFonts w:ascii="Times New Roman" w:hAnsi="Times New Roman" w:cs="Times New Roman"/>
        </w:rPr>
        <w:t>ой, расположенной у верхней и нижней граней сечения, допускается производить по предельным усилиям.</w:t>
      </w:r>
    </w:p>
    <w:p w14:paraId="7C81C8B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01FFCE" w14:textId="7BEAE249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6.1.2 При расчете по прочности нормальных сечений внецентренно сжатых элементов следует учитывать случайный эксцентриситет приложения продольной силы и вли</w:t>
      </w:r>
      <w:r w:rsidRPr="0097776D">
        <w:rPr>
          <w:rFonts w:ascii="Times New Roman" w:hAnsi="Times New Roman" w:cs="Times New Roman"/>
        </w:rPr>
        <w:t xml:space="preserve">яние продольного изгиба по </w:t>
      </w:r>
      <w:r w:rsidRPr="0097776D">
        <w:rPr>
          <w:rFonts w:ascii="Times New Roman" w:hAnsi="Times New Roman" w:cs="Times New Roman"/>
        </w:rPr>
        <w:t>СП 63.13330</w:t>
      </w:r>
      <w:r w:rsidRPr="0097776D">
        <w:rPr>
          <w:rFonts w:ascii="Times New Roman" w:hAnsi="Times New Roman" w:cs="Times New Roman"/>
        </w:rPr>
        <w:t>.</w:t>
      </w:r>
    </w:p>
    <w:p w14:paraId="53BF630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4680D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6.1.3 Для фибробетонных элементов, у которых предельное усилие по прочности оказывается меньше предельно</w:t>
      </w:r>
      <w:r w:rsidRPr="0097776D">
        <w:rPr>
          <w:rFonts w:ascii="Times New Roman" w:hAnsi="Times New Roman" w:cs="Times New Roman"/>
        </w:rPr>
        <w:t xml:space="preserve">го усилия по образованию трещин, площадь сечения продольной растянутой арматуры должна быть увеличена по сравнению с требуемой из расчета по прочности не менее чем на 15% или определена из расчета по прочности на действие предельного усилия по образованию </w:t>
      </w:r>
      <w:r w:rsidRPr="0097776D">
        <w:rPr>
          <w:rFonts w:ascii="Times New Roman" w:hAnsi="Times New Roman" w:cs="Times New Roman"/>
        </w:rPr>
        <w:t>трещин.</w:t>
      </w:r>
    </w:p>
    <w:p w14:paraId="5BC9C9F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56E1E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Расчет по прочности нормальных сечений по предельным усилиям</w:t>
      </w:r>
    </w:p>
    <w:p w14:paraId="0B2613F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D8E6E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6.1.4 Расчет по прочности нормальных сечений элементов с рабочей арматурой по предельным усилиям следует производить, определяя предельные усилия, которые могут быть восприняты фибробет</w:t>
      </w:r>
      <w:r w:rsidRPr="0097776D">
        <w:rPr>
          <w:rFonts w:ascii="Times New Roman" w:hAnsi="Times New Roman" w:cs="Times New Roman"/>
        </w:rPr>
        <w:t>оном и арматурой в нормальном сечении, исходя из следующих положений:</w:t>
      </w:r>
    </w:p>
    <w:p w14:paraId="721E6B7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0E1F6F" w14:textId="6F1BD865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сопротивление фибробетона растяжению представляется остаточными напряжениями, равными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EF4270" wp14:editId="74795E19">
            <wp:extent cx="354965" cy="23876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или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D490B0" wp14:editId="224FE8AB">
            <wp:extent cx="340995" cy="23876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и равномерно распреде</w:t>
      </w:r>
      <w:r w:rsidRPr="0097776D">
        <w:rPr>
          <w:rFonts w:ascii="Times New Roman" w:hAnsi="Times New Roman" w:cs="Times New Roman"/>
        </w:rPr>
        <w:t>ленными по растянутой зоне фибробетона;</w:t>
      </w:r>
    </w:p>
    <w:p w14:paraId="7CD89F6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67B6C4" w14:textId="259526F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сопротивление фибробетона сжатию представляется напряжениями, равными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BF8D26" wp14:editId="489209F7">
            <wp:extent cx="259080" cy="23876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и равномерно распределенными по сжатой зоне фибробетона;</w:t>
      </w:r>
    </w:p>
    <w:p w14:paraId="2EDB455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00B13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деформации (напряжения) в арматуре определяют в</w:t>
      </w:r>
      <w:r w:rsidRPr="0097776D">
        <w:rPr>
          <w:rFonts w:ascii="Times New Roman" w:hAnsi="Times New Roman" w:cs="Times New Roman"/>
        </w:rPr>
        <w:t xml:space="preserve"> зависимости от высоты сжатой зоны фибробетона;</w:t>
      </w:r>
    </w:p>
    <w:p w14:paraId="0E9A655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2D96F6" w14:textId="792EFFC5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растягивающие напряжения в стержневой арматуре принимают не более расчетного сопротивления растяжению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096C326" wp14:editId="7E9D7218">
            <wp:extent cx="191135" cy="21844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7405409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8BF046" w14:textId="1C2D79B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сжимающие напряжения в стержневой арматуре принимают не более </w:t>
      </w:r>
      <w:r w:rsidRPr="0097776D">
        <w:rPr>
          <w:rFonts w:ascii="Times New Roman" w:hAnsi="Times New Roman" w:cs="Times New Roman"/>
        </w:rPr>
        <w:t xml:space="preserve">расчетного сопротивления сжатию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C94234" wp14:editId="7BFC614B">
            <wp:extent cx="238760" cy="23177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7B8D540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DD0C3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6.1.5 Расчет по прочности нормальных сечений элементов без рабочей арматуры по предельным усилиям следует производить исходя из следующих положений:</w:t>
      </w:r>
    </w:p>
    <w:p w14:paraId="7629C5F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9D3D1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эпюру напряжений в сжатой зоне фи</w:t>
      </w:r>
      <w:r w:rsidRPr="0097776D">
        <w:rPr>
          <w:rFonts w:ascii="Times New Roman" w:hAnsi="Times New Roman" w:cs="Times New Roman"/>
        </w:rPr>
        <w:t>бробетона принимают треугольной формы, как для упругого тела;</w:t>
      </w:r>
    </w:p>
    <w:p w14:paraId="1A3CC45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46020C" w14:textId="35B19A89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эпюру напряжений в растянутой зоне фибробетона принимают трапециевидной формы с напряжениями в растянутой грани сечения, равными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FD7D9C" wp14:editId="3E469AE8">
            <wp:extent cx="293370" cy="23876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20C94D2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A2370C" w14:textId="51C07486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6.1.6 Расчет по прочности нормальных сечений фибробетонных элементов с рабочей арматурой следует производить в зависимости от соотношения между значением относительной высоты сжатой зоны фибробетона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0C8B6C6" wp14:editId="23E2E037">
            <wp:extent cx="409575" cy="42989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определяемым из соответствующих условий равновесия, и значением граничной относительной высоты сжатой зоны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F18801B" wp14:editId="2D237E10">
            <wp:extent cx="191135" cy="21145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 при котором предельное состояние элемента наступает одновременно с достижением в растянутой а</w:t>
      </w:r>
      <w:r w:rsidRPr="0097776D">
        <w:rPr>
          <w:rFonts w:ascii="Times New Roman" w:hAnsi="Times New Roman" w:cs="Times New Roman"/>
        </w:rPr>
        <w:t xml:space="preserve">рматуре напряжения, равного расчетному сопротивлению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F74BCC" wp14:editId="328C79D0">
            <wp:extent cx="191135" cy="23177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1B26ABB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956118" w14:textId="22187B1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Значение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F23BB18" wp14:editId="1D500690">
            <wp:extent cx="198120" cy="21844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следует определять по формуле</w:t>
      </w:r>
    </w:p>
    <w:p w14:paraId="3EBAAD9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A315FC" w14:textId="724684C5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7"/>
        </w:rPr>
        <w:drawing>
          <wp:inline distT="0" distB="0" distL="0" distR="0" wp14:anchorId="18CD721F" wp14:editId="54AC5505">
            <wp:extent cx="1105535" cy="64135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(6.1) </w:t>
      </w:r>
    </w:p>
    <w:p w14:paraId="7D8F35FE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7A173C1E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86A4BFF" w14:textId="64713A70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1C9FC00B" wp14:editId="5A5AB226">
            <wp:extent cx="149860" cy="14351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характеристика сжатой зоны фибробетона, принимаемая для фибробетона из тяжелого бетона классов </w:t>
      </w:r>
      <w:r w:rsidRPr="0097776D">
        <w:rPr>
          <w:rFonts w:ascii="Times New Roman" w:hAnsi="Times New Roman" w:cs="Times New Roman"/>
        </w:rPr>
        <w:lastRenderedPageBreak/>
        <w:t>до В60 включительно равной 0,8, а для фибробетона из тяжелого бетона классов В70-В100 и из мелкозернистого бетона - равной 0</w:t>
      </w:r>
      <w:r w:rsidRPr="0097776D">
        <w:rPr>
          <w:rFonts w:ascii="Times New Roman" w:hAnsi="Times New Roman" w:cs="Times New Roman"/>
        </w:rPr>
        <w:t xml:space="preserve">,7; </w:t>
      </w:r>
    </w:p>
    <w:p w14:paraId="1F352F6F" w14:textId="470788FF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9722FD" wp14:editId="7DCD461C">
            <wp:extent cx="184150" cy="23177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расчетное значение предельных относительных деформаций арматуры, принимаемое по </w:t>
      </w:r>
      <w:r w:rsidR="0000464E" w:rsidRPr="0097776D">
        <w:rPr>
          <w:rFonts w:ascii="Times New Roman" w:hAnsi="Times New Roman" w:cs="Times New Roman"/>
        </w:rPr>
        <w:t>СП 63.13330</w:t>
      </w:r>
      <w:r w:rsidR="0000464E" w:rsidRPr="0097776D">
        <w:rPr>
          <w:rFonts w:ascii="Times New Roman" w:hAnsi="Times New Roman" w:cs="Times New Roman"/>
        </w:rPr>
        <w:t xml:space="preserve">; </w:t>
      </w:r>
    </w:p>
    <w:p w14:paraId="56697D8E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   </w:t>
      </w:r>
      <w:r w:rsidRPr="0097776D">
        <w:rPr>
          <w:rFonts w:ascii="Times New Roman" w:hAnsi="Times New Roman" w:cs="Times New Roman"/>
        </w:rPr>
        <w:t xml:space="preserve">    </w:t>
      </w:r>
    </w:p>
    <w:p w14:paraId="0DE025ED" w14:textId="3A6D10FE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261834" wp14:editId="1FFFFBD6">
            <wp:extent cx="293370" cy="23876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относительные деформации сжатого фибробетона при напряжениях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7B69FF" wp14:editId="251816A6">
            <wp:extent cx="259080" cy="23876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допускается принимать их значения равными значениям </w:t>
      </w:r>
      <w:r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59E0CB7" wp14:editId="70F67894">
            <wp:extent cx="245745" cy="21844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по </w:t>
      </w:r>
      <w:r w:rsidR="0000464E" w:rsidRPr="0097776D">
        <w:rPr>
          <w:rFonts w:ascii="Times New Roman" w:hAnsi="Times New Roman" w:cs="Times New Roman"/>
        </w:rPr>
        <w:t>СП 63.13330</w:t>
      </w:r>
      <w:r w:rsidR="0000464E" w:rsidRPr="0097776D">
        <w:rPr>
          <w:rFonts w:ascii="Times New Roman" w:hAnsi="Times New Roman" w:cs="Times New Roman"/>
        </w:rPr>
        <w:t xml:space="preserve"> как для обычного бетона.</w:t>
      </w:r>
    </w:p>
    <w:p w14:paraId="6B1BAE5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8A5DF4" w14:textId="70F47D19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</w:t>
      </w:r>
      <w:r w:rsidRPr="0097776D">
        <w:rPr>
          <w:rFonts w:ascii="Times New Roman" w:hAnsi="Times New Roman" w:cs="Times New Roman"/>
        </w:rPr>
        <w:t>м. N 1</w:t>
      </w:r>
      <w:r w:rsidRPr="0097776D">
        <w:rPr>
          <w:rFonts w:ascii="Times New Roman" w:hAnsi="Times New Roman" w:cs="Times New Roman"/>
        </w:rPr>
        <w:t>).</w:t>
      </w:r>
    </w:p>
    <w:p w14:paraId="4343450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BB691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Расчет изгибаемых элементов</w:t>
      </w:r>
    </w:p>
    <w:p w14:paraId="5EBB91D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D7A47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6.1.7 Расчет по прочности сечений изгибаемых элементов следует производить из условия</w:t>
      </w:r>
    </w:p>
    <w:p w14:paraId="57CCAF7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7419FB" w14:textId="5CC6FE41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5AA158" wp14:editId="2E85C443">
            <wp:extent cx="621030" cy="231775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  (6.2) </w:t>
      </w:r>
    </w:p>
    <w:p w14:paraId="1B15A367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82A6B81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7E6AF978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Pr="0097776D">
        <w:rPr>
          <w:rFonts w:ascii="Times New Roman" w:hAnsi="Times New Roman" w:cs="Times New Roman"/>
          <w:i/>
          <w:iCs/>
        </w:rPr>
        <w:t>M</w:t>
      </w:r>
      <w:r w:rsidRPr="0097776D">
        <w:rPr>
          <w:rFonts w:ascii="Times New Roman" w:hAnsi="Times New Roman" w:cs="Times New Roman"/>
        </w:rPr>
        <w:t xml:space="preserve"> - изгибающий момент от внеш</w:t>
      </w:r>
      <w:r w:rsidRPr="0097776D">
        <w:rPr>
          <w:rFonts w:ascii="Times New Roman" w:hAnsi="Times New Roman" w:cs="Times New Roman"/>
        </w:rPr>
        <w:t xml:space="preserve">ней нагрузки: </w:t>
      </w:r>
    </w:p>
    <w:p w14:paraId="68F166FA" w14:textId="11888589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EC9724" wp14:editId="65D75944">
            <wp:extent cx="313690" cy="23177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предельный изгибающий момент, который может быть воспринят сечением элемента.</w:t>
      </w:r>
    </w:p>
    <w:p w14:paraId="100884B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D8895F" w14:textId="407E627D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6.1.8 Значение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6F28AE" wp14:editId="33864128">
            <wp:extent cx="313690" cy="23177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для изгибаемых фибробетонных элементов прямоугольного сечения определяют </w:t>
      </w:r>
      <w:r w:rsidRPr="0097776D">
        <w:rPr>
          <w:rFonts w:ascii="Times New Roman" w:hAnsi="Times New Roman" w:cs="Times New Roman"/>
        </w:rPr>
        <w:t>по формулам:</w:t>
      </w:r>
    </w:p>
    <w:p w14:paraId="5B1AC50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0543E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для фибробетонных элементов без рабочей арматуры (рисунок 2)</w:t>
      </w:r>
    </w:p>
    <w:p w14:paraId="3E0AF51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6A77EF" w14:textId="3BFA0408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786490" wp14:editId="0A2EAEF1">
            <wp:extent cx="1036955" cy="23876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(6.3) </w:t>
      </w:r>
    </w:p>
    <w:p w14:paraId="2087E537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18713D35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4B45E602" w14:textId="2DC0292C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B6E1D8" wp14:editId="2889138F">
            <wp:extent cx="266065" cy="23876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упругопластический момент сопротивления сечения </w:t>
      </w:r>
      <w:r w:rsidRPr="0097776D">
        <w:rPr>
          <w:rFonts w:ascii="Times New Roman" w:hAnsi="Times New Roman" w:cs="Times New Roman"/>
        </w:rPr>
        <w:t>элемента для крайнего растянутого волокна, определяемый с учетом положений 6.1.5 и для элементов прямоугольных сечений равный</w:t>
      </w:r>
    </w:p>
    <w:p w14:paraId="5395A6B4" w14:textId="6B050F9E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8030D22" wp14:editId="30E8B8C4">
            <wp:extent cx="825500" cy="40957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  (6.4) </w:t>
      </w:r>
    </w:p>
    <w:p w14:paraId="2F292846" w14:textId="4C7EC194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81BC052" wp14:editId="23AD5ABD">
            <wp:extent cx="116205" cy="16383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коэффициент, учитывающий неупругие свойства фибробетона растянутой зоны сечения, определяемый по формуле </w:t>
      </w:r>
    </w:p>
    <w:p w14:paraId="58FAD9F3" w14:textId="1D4B8F9E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BADE414" wp14:editId="5F500E90">
            <wp:extent cx="1473835" cy="19812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 (6.4а) </w:t>
      </w:r>
    </w:p>
    <w:p w14:paraId="2A8814EC" w14:textId="77777777" w:rsidR="00000000" w:rsidRPr="0097776D" w:rsidRDefault="0000464E">
      <w:pPr>
        <w:pStyle w:val="FORMATTEX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Pr="0097776D">
        <w:rPr>
          <w:rFonts w:ascii="Times New Roman" w:hAnsi="Times New Roman" w:cs="Times New Roman"/>
          <w:i/>
          <w:iCs/>
        </w:rPr>
        <w:t>B</w:t>
      </w:r>
      <w:r w:rsidRPr="0097776D">
        <w:rPr>
          <w:rFonts w:ascii="Times New Roman" w:hAnsi="Times New Roman" w:cs="Times New Roman"/>
        </w:rPr>
        <w:t xml:space="preserve"> - числовая характеристика класса фибро</w:t>
      </w:r>
      <w:r w:rsidRPr="0097776D">
        <w:rPr>
          <w:rFonts w:ascii="Times New Roman" w:hAnsi="Times New Roman" w:cs="Times New Roman"/>
        </w:rPr>
        <w:t xml:space="preserve">бетона по прочности на осевое сжатие; </w:t>
      </w:r>
    </w:p>
    <w:p w14:paraId="41976CD0" w14:textId="1426D6E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для фибробетонных элементов с рабочей арматурой (рисунок 3) при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913A862" wp14:editId="0FADA886">
            <wp:extent cx="675640" cy="42989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6418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7D9DD4" w14:textId="523FD061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22F9EA1" wp14:editId="6CBAB85E">
            <wp:extent cx="4162425" cy="409575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(6.5) </w:t>
      </w:r>
    </w:p>
    <w:p w14:paraId="2B1CC58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при этом высоту сжатой зоны </w:t>
      </w:r>
      <w:r w:rsidRPr="0097776D">
        <w:rPr>
          <w:rFonts w:ascii="Times New Roman" w:hAnsi="Times New Roman" w:cs="Times New Roman"/>
          <w:i/>
          <w:iCs/>
        </w:rPr>
        <w:t>x</w:t>
      </w:r>
      <w:r w:rsidRPr="0097776D">
        <w:rPr>
          <w:rFonts w:ascii="Times New Roman" w:hAnsi="Times New Roman" w:cs="Times New Roman"/>
        </w:rPr>
        <w:t xml:space="preserve"> определяют по формуле </w:t>
      </w:r>
    </w:p>
    <w:p w14:paraId="09D29B05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            </w:t>
      </w:r>
    </w:p>
    <w:p w14:paraId="6F91D386" w14:textId="5020C154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67E556F6" wp14:editId="7832CE49">
            <wp:extent cx="2067560" cy="48450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.                               (6.6)</w:t>
      </w:r>
    </w:p>
    <w:p w14:paraId="57D604EC" w14:textId="562B85E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1</w:t>
      </w:r>
      <w:r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</w:rPr>
        <w:t>2</w:t>
      </w:r>
      <w:r w:rsidRPr="0097776D">
        <w:rPr>
          <w:rFonts w:ascii="Times New Roman" w:hAnsi="Times New Roman" w:cs="Times New Roman"/>
        </w:rPr>
        <w:t xml:space="preserve">). </w:t>
      </w:r>
    </w:p>
    <w:p w14:paraId="4887AC19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97776D" w:rsidRPr="0097776D" w14:paraId="579FAF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2172C" w14:textId="76E5EFEC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01"/>
                <w:sz w:val="24"/>
                <w:szCs w:val="24"/>
              </w:rPr>
              <w:lastRenderedPageBreak/>
              <w:drawing>
                <wp:inline distT="0" distB="0" distL="0" distR="0" wp14:anchorId="6445F85A" wp14:editId="5B8420AA">
                  <wp:extent cx="5056505" cy="2531745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6505" cy="253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1D9EE5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56A4B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10AB9471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Рисунок 2 - Схема усилий и эпюра напряжений в сечении, нормальном к продольной оси изгибаемого фибробетонного элемента прямоугольного сечения без арматуры при его расчете по прочности </w:t>
      </w:r>
    </w:p>
    <w:p w14:paraId="216A7AAF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0CF157EE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97776D" w:rsidRPr="0097776D" w14:paraId="69CFFAC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6FC76" w14:textId="06C038D9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32"/>
                <w:sz w:val="24"/>
                <w:szCs w:val="24"/>
              </w:rPr>
              <w:drawing>
                <wp:inline distT="0" distB="0" distL="0" distR="0" wp14:anchorId="6B557E7E" wp14:editId="57DE506D">
                  <wp:extent cx="5984240" cy="290703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4240" cy="290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D4A22C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E51D0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0F75A50E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Рисунок 3 - Схема усилий и эпюра напряжений в сечении, нормальном к продольной оси изгибаемого фибробетонного элемента прямоугольного сечения с арматурой, при его расчете по прочности </w:t>
      </w:r>
    </w:p>
    <w:p w14:paraId="2F49D3BE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            </w:t>
      </w:r>
    </w:p>
    <w:p w14:paraId="3E4CE8B4" w14:textId="27D54F7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6.1.9 Значение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E293E5" wp14:editId="6F3D904A">
            <wp:extent cx="313690" cy="231775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для изгибаемых фибробетонных элементов таврового и двутаврового сечения, с полкой в сжатой зоне, определяют по формулам:</w:t>
      </w:r>
    </w:p>
    <w:p w14:paraId="2788229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A32B6F" w14:textId="2BECCE7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для фибробетонных элементов без рабочей арматуры (рисунок 4) - по формуле (6.3), в которой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50963B" wp14:editId="21A401FB">
            <wp:extent cx="266065" cy="23876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определяют согласно положений 6.1.5 и с учетом геометрических размеров поперечного сечения элемента.</w:t>
      </w:r>
    </w:p>
    <w:p w14:paraId="0AC6067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F38F9F" w14:textId="790ACF39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Допускается значение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A00755" wp14:editId="383F8CD6">
            <wp:extent cx="313690" cy="23177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определять</w:t>
      </w:r>
    </w:p>
    <w:p w14:paraId="3FD9B90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9C1B7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а) если граница проходит в полке (рисунок 4), т.е. соблюд</w:t>
      </w:r>
      <w:r w:rsidRPr="0097776D">
        <w:rPr>
          <w:rFonts w:ascii="Times New Roman" w:hAnsi="Times New Roman" w:cs="Times New Roman"/>
        </w:rPr>
        <w:t>ается условие:</w:t>
      </w:r>
    </w:p>
    <w:p w14:paraId="65D6302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01D0B5" w14:textId="042A53B7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00464709" wp14:editId="7C77349D">
            <wp:extent cx="2353945" cy="23876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(6.7) </w:t>
      </w:r>
    </w:p>
    <w:p w14:paraId="11B0A4B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то по формуле </w:t>
      </w:r>
    </w:p>
    <w:p w14:paraId="40ABEF1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FF89A4" w14:textId="1D6D0707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231FE130" wp14:editId="772339CB">
            <wp:extent cx="4428490" cy="50482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     (6.8) </w:t>
      </w:r>
    </w:p>
    <w:p w14:paraId="4C5014F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при этом высоту сжатой зоны определяют по формуле</w:t>
      </w:r>
    </w:p>
    <w:p w14:paraId="3741575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C192DA" w14:textId="33775DC1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90EBBC5" wp14:editId="72048BE2">
            <wp:extent cx="2313305" cy="48450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;     </w:t>
      </w:r>
      <w:r w:rsidR="0000464E" w:rsidRPr="0097776D">
        <w:rPr>
          <w:rFonts w:ascii="Times New Roman" w:hAnsi="Times New Roman" w:cs="Times New Roman"/>
        </w:rPr>
        <w:t xml:space="preserve">                          (6.9) </w:t>
      </w:r>
    </w:p>
    <w:p w14:paraId="7D2BB00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б) если граница проходит в ребре (рисунок 4), т.е. условие (6.7) не соблюдается, - то по формуле</w:t>
      </w:r>
    </w:p>
    <w:p w14:paraId="100BE50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5E7FFC" w14:textId="10C1880E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65462172" wp14:editId="507E1A3D">
            <wp:extent cx="4094480" cy="50482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     (6.10) </w:t>
      </w:r>
    </w:p>
    <w:p w14:paraId="4B60A7B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при этом высоту сжатой зоны определяют по формуле</w:t>
      </w:r>
    </w:p>
    <w:p w14:paraId="560FB22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339B94" w14:textId="5404E6A7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E7E0B0C" wp14:editId="4CFAFE91">
            <wp:extent cx="3555365" cy="484505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6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   (6.11) </w:t>
      </w:r>
    </w:p>
    <w:p w14:paraId="5DE442D2" w14:textId="30F3198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для фибробетонных элементов с рабочей арматурой при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47AB622" wp14:editId="4CD8B70C">
            <wp:extent cx="675640" cy="429895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(рисунок 5)</w:t>
      </w:r>
      <w:r w:rsidRPr="0097776D">
        <w:rPr>
          <w:rFonts w:ascii="Times New Roman" w:hAnsi="Times New Roman" w:cs="Times New Roman"/>
        </w:rPr>
        <w:t xml:space="preserve">: </w:t>
      </w:r>
    </w:p>
    <w:p w14:paraId="18E46C2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14C87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а) если граница проходит в полке (рисунок 5), т.е. соблюдается условие:</w:t>
      </w:r>
    </w:p>
    <w:p w14:paraId="4E5A4F1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9946D3" w14:textId="2A112BB3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AA09FA" wp14:editId="36670AAC">
            <wp:extent cx="3343910" cy="23876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(6.12) </w:t>
      </w:r>
    </w:p>
    <w:p w14:paraId="083EF734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729E44C1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3CC0892A" w14:textId="3D3F819B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4D6435" wp14:editId="3EF7A346">
            <wp:extent cx="313690" cy="231775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определяют по формуле </w:t>
      </w:r>
    </w:p>
    <w:p w14:paraId="415ADD36" w14:textId="77777777" w:rsidR="00000000" w:rsidRPr="0097776D" w:rsidRDefault="0000464E">
      <w:pPr>
        <w:pStyle w:val="FORMATTEXT"/>
        <w:jc w:val="right"/>
        <w:rPr>
          <w:rFonts w:ascii="Times New Roman" w:hAnsi="Times New Roman" w:cs="Times New Roman"/>
        </w:rPr>
      </w:pPr>
    </w:p>
    <w:p w14:paraId="55E528FF" w14:textId="63C6CDAC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40A1B6D" wp14:editId="5B3A39C3">
            <wp:extent cx="4721860" cy="49784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6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    (6.13) </w:t>
      </w:r>
    </w:p>
    <w:p w14:paraId="5362AA4F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0B2C7337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434CC8A4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п</w:t>
      </w:r>
      <w:r w:rsidRPr="0097776D">
        <w:rPr>
          <w:rFonts w:ascii="Times New Roman" w:hAnsi="Times New Roman" w:cs="Times New Roman"/>
        </w:rPr>
        <w:t>ри этом высоту сжатой зоны определяют по формуле</w:t>
      </w:r>
    </w:p>
    <w:p w14:paraId="73BA163D" w14:textId="6C0AC730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52CAEABB" wp14:editId="265D802B">
            <wp:extent cx="3384550" cy="49784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    (6.14) </w:t>
      </w:r>
    </w:p>
    <w:p w14:paraId="44F41A1F" w14:textId="5D12444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б) если граница проходит в ребре (рисунок 5), т.е. условие (6.12) не соблюдается, значение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9BE25F" wp14:editId="51D46ACE">
            <wp:extent cx="313690" cy="23177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определяют по формуле </w:t>
      </w:r>
    </w:p>
    <w:p w14:paraId="639AE9C2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            </w:t>
      </w:r>
    </w:p>
    <w:p w14:paraId="490690CA" w14:textId="0275CB33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30"/>
        </w:rPr>
        <w:drawing>
          <wp:inline distT="0" distB="0" distL="0" distR="0" wp14:anchorId="70483990" wp14:editId="5D8640EE">
            <wp:extent cx="4408170" cy="73025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              (6.15) </w:t>
      </w:r>
    </w:p>
    <w:p w14:paraId="1BED8301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01C78D3E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5F8228C3" w14:textId="6D46E120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при этом высоту сжатой зоны фибробетона </w:t>
      </w:r>
      <w:r w:rsidR="009F1CD4" w:rsidRPr="0097776D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1DD54E76" wp14:editId="6BEFE591">
            <wp:extent cx="122555" cy="14351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определяют по формуле</w:t>
      </w:r>
    </w:p>
    <w:p w14:paraId="1F62A540" w14:textId="5EE8B5EC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B2FD62B" wp14:editId="43744786">
            <wp:extent cx="4694555" cy="48450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(6.16) </w:t>
      </w:r>
    </w:p>
    <w:p w14:paraId="266A3BA7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97776D" w:rsidRPr="0097776D" w14:paraId="30D55A0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F405F" w14:textId="0CB43927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264"/>
                <w:sz w:val="24"/>
                <w:szCs w:val="24"/>
              </w:rPr>
              <w:lastRenderedPageBreak/>
              <w:drawing>
                <wp:inline distT="0" distB="0" distL="0" distR="0" wp14:anchorId="1537E62C" wp14:editId="03591CD8">
                  <wp:extent cx="5902960" cy="6059805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2960" cy="605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B6609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6102D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7B97954A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Рисунок 4 - Положение границы сжатой зоны в сечении изгибаемого фибробетонного элемента без арматуры</w:t>
      </w:r>
    </w:p>
    <w:p w14:paraId="01473D56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</w:p>
    <w:p w14:paraId="2508ACB0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97776D" w:rsidRPr="0097776D" w14:paraId="17A8E7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5A85D" w14:textId="504E2194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265"/>
                <w:sz w:val="24"/>
                <w:szCs w:val="24"/>
              </w:rPr>
              <w:lastRenderedPageBreak/>
              <w:drawing>
                <wp:inline distT="0" distB="0" distL="0" distR="0" wp14:anchorId="1C85E274" wp14:editId="483C6727">
                  <wp:extent cx="5977890" cy="6284595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890" cy="628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CA62E1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01A59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363F7C2F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Рисунок 5 - Положение границы сжатой зоны в сечении изгибаемого </w:t>
      </w:r>
      <w:r w:rsidRPr="0097776D">
        <w:rPr>
          <w:rFonts w:ascii="Times New Roman" w:hAnsi="Times New Roman" w:cs="Times New Roman"/>
        </w:rPr>
        <w:t xml:space="preserve">фибробетонного элемента с арматурой </w:t>
      </w:r>
    </w:p>
    <w:p w14:paraId="5066D6D3" w14:textId="70D8094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4D4605" wp14:editId="70DD321A">
            <wp:extent cx="191135" cy="23876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вводимое в расчет, принимают по </w:t>
      </w:r>
      <w:r w:rsidRPr="0097776D">
        <w:rPr>
          <w:rFonts w:ascii="Times New Roman" w:hAnsi="Times New Roman" w:cs="Times New Roman"/>
        </w:rPr>
        <w:t>СП 63.13330</w:t>
      </w:r>
      <w:r w:rsidRPr="0097776D">
        <w:rPr>
          <w:rFonts w:ascii="Times New Roman" w:hAnsi="Times New Roman" w:cs="Times New Roman"/>
        </w:rPr>
        <w:t>.</w:t>
      </w:r>
    </w:p>
    <w:p w14:paraId="144C4B8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D2605D" w14:textId="79BB00C9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(Измененная ред</w:t>
      </w:r>
      <w:r w:rsidRPr="0097776D">
        <w:rPr>
          <w:rFonts w:ascii="Times New Roman" w:hAnsi="Times New Roman" w:cs="Times New Roman"/>
        </w:rPr>
        <w:t xml:space="preserve">акция, </w:t>
      </w:r>
      <w:r w:rsidRPr="0097776D">
        <w:rPr>
          <w:rFonts w:ascii="Times New Roman" w:hAnsi="Times New Roman" w:cs="Times New Roman"/>
        </w:rPr>
        <w:t>Изм. N 1</w:t>
      </w:r>
      <w:r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</w:rPr>
        <w:t>2</w:t>
      </w:r>
      <w:r w:rsidRPr="0097776D">
        <w:rPr>
          <w:rFonts w:ascii="Times New Roman" w:hAnsi="Times New Roman" w:cs="Times New Roman"/>
        </w:rPr>
        <w:t>).</w:t>
      </w:r>
    </w:p>
    <w:p w14:paraId="64C7A5F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366E2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6.1.9а Расчет</w:t>
      </w:r>
      <w:r w:rsidRPr="0097776D">
        <w:rPr>
          <w:rFonts w:ascii="Times New Roman" w:hAnsi="Times New Roman" w:cs="Times New Roman"/>
        </w:rPr>
        <w:t xml:space="preserve"> по прочности изгибаемых фибробетонных элементов кольцевых сечений без арматуры (рисунок 5а) производят из условия </w:t>
      </w:r>
    </w:p>
    <w:p w14:paraId="752C0F26" w14:textId="2E9214C4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A840B67" wp14:editId="1BA1F072">
            <wp:extent cx="2313305" cy="42989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(6.16а) </w:t>
      </w:r>
    </w:p>
    <w:p w14:paraId="364E2E39" w14:textId="60DD2F31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6B6433D" wp14:editId="73AA21BC">
            <wp:extent cx="211455" cy="21844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общая площадь кольцевого сечения, определяемая по формуле </w:t>
      </w:r>
    </w:p>
    <w:p w14:paraId="70501FA3" w14:textId="24F23258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3E4650" wp14:editId="46B4E641">
            <wp:extent cx="764540" cy="231775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                                              (6.16б) </w:t>
      </w:r>
    </w:p>
    <w:p w14:paraId="4CDAB5BD" w14:textId="334EBCFA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51C4C05" wp14:editId="78997C9E">
            <wp:extent cx="143510" cy="21844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толщина стенки кольцево</w:t>
      </w:r>
      <w:r w:rsidR="0000464E" w:rsidRPr="0097776D">
        <w:rPr>
          <w:rFonts w:ascii="Times New Roman" w:hAnsi="Times New Roman" w:cs="Times New Roman"/>
        </w:rPr>
        <w:t xml:space="preserve">го элемента; </w:t>
      </w:r>
    </w:p>
    <w:p w14:paraId="7D7AE182" w14:textId="73AA11C6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9D374D" wp14:editId="5A4712D3">
            <wp:extent cx="170815" cy="23177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радиус срединной поверхности стенки кольцевого элемента, определяемый по формуле </w:t>
      </w:r>
    </w:p>
    <w:p w14:paraId="6E2A2DDD" w14:textId="332AAF50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7"/>
        </w:rPr>
        <w:lastRenderedPageBreak/>
        <w:drawing>
          <wp:inline distT="0" distB="0" distL="0" distR="0" wp14:anchorId="4F5F7CDB" wp14:editId="753FFF1B">
            <wp:extent cx="743585" cy="40259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                                               (6.16в) </w:t>
      </w:r>
    </w:p>
    <w:p w14:paraId="632E5804" w14:textId="6908B691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D45CF61" wp14:editId="356118FF">
            <wp:extent cx="122555" cy="21844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и </w:t>
      </w:r>
      <w:r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A316C58" wp14:editId="2FB56779">
            <wp:extent cx="149860" cy="21844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радиусы соответственно внутренней и наружной граней кольцевого сечения; </w:t>
      </w:r>
    </w:p>
    <w:p w14:paraId="03F37E7A" w14:textId="4F5A1B80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751636F8" wp14:editId="526A3402">
            <wp:extent cx="1153160" cy="484505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              (6.16г) </w:t>
      </w:r>
    </w:p>
    <w:p w14:paraId="54E21FF9" w14:textId="7148FE6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(Введен дополнительно,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 xml:space="preserve">).      </w:t>
      </w:r>
    </w:p>
    <w:p w14:paraId="01F17265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815"/>
      </w:tblGrid>
      <w:tr w:rsidR="0097776D" w:rsidRPr="0097776D" w14:paraId="6C7C9A1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E457D" w14:textId="0434F1E0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90"/>
                <w:sz w:val="24"/>
                <w:szCs w:val="24"/>
              </w:rPr>
              <w:drawing>
                <wp:inline distT="0" distB="0" distL="0" distR="0" wp14:anchorId="7047C17A" wp14:editId="6075045B">
                  <wp:extent cx="2770505" cy="2245360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505" cy="224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122E1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3CB36" w14:textId="1C6DDBC2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Рисунок 5а</w:t>
      </w:r>
      <w:r w:rsidRPr="0097776D">
        <w:rPr>
          <w:rFonts w:ascii="Times New Roman" w:hAnsi="Times New Roman" w:cs="Times New Roman"/>
        </w:rPr>
        <w:t xml:space="preserve"> - Схема кольцевого сечения фибробетонного элемента, принимаемая при его расчете по п</w:t>
      </w:r>
      <w:r w:rsidRPr="0097776D">
        <w:rPr>
          <w:rFonts w:ascii="Times New Roman" w:hAnsi="Times New Roman" w:cs="Times New Roman"/>
        </w:rPr>
        <w:t xml:space="preserve">рочности на изгиб </w:t>
      </w:r>
    </w:p>
    <w:p w14:paraId="6E5BE38E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            </w:t>
      </w:r>
    </w:p>
    <w:p w14:paraId="5635B725" w14:textId="5419358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6.1.10 При расчете по прочности изгибаемых элементов рекомен</w:t>
      </w:r>
      <w:r w:rsidRPr="0097776D">
        <w:rPr>
          <w:rFonts w:ascii="Times New Roman" w:hAnsi="Times New Roman" w:cs="Times New Roman"/>
        </w:rPr>
        <w:t xml:space="preserve">дуется соблюдать условие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D6490E" wp14:editId="229548DE">
            <wp:extent cx="579755" cy="231775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65BFEA5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8D2A80" w14:textId="3683B93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В случае, когда по конструктивным соображениям или из расчета по предельным состояниям второй группы площадь растянутой стальной арматуры принята большей, чем это требуется для соблюдения усло</w:t>
      </w:r>
      <w:r w:rsidRPr="0097776D">
        <w:rPr>
          <w:rFonts w:ascii="Times New Roman" w:hAnsi="Times New Roman" w:cs="Times New Roman"/>
        </w:rPr>
        <w:t xml:space="preserve">вия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BD4892" wp14:editId="5BF3E421">
            <wp:extent cx="579755" cy="23177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то значение предельного изгибающего момента определяют, принимая в формулах для его вычисления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95E282" wp14:editId="1FC3948E">
            <wp:extent cx="579755" cy="231775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а вместо характеристики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1F440F" wp14:editId="52E95366">
            <wp:extent cx="340995" cy="23876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характеристику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D82BB15" wp14:editId="79A3F0EF">
            <wp:extent cx="354965" cy="23876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58A43AC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6ED82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Расчет внецентренно сжатых элементов</w:t>
      </w:r>
    </w:p>
    <w:p w14:paraId="4A681CE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184F02" w14:textId="496AE87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6.1.11 Расчет по прочности внецентренно сжатых фибробетонных элементов без рабочей арматуры при расположении продольной сжимающей силы в пределах поперечного сечения элемента производят по</w:t>
      </w:r>
      <w:r w:rsidRPr="0097776D">
        <w:rPr>
          <w:rFonts w:ascii="Times New Roman" w:hAnsi="Times New Roman" w:cs="Times New Roman"/>
        </w:rPr>
        <w:t xml:space="preserve"> 7.1.3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, при этом в расчетные зависимости вместо характеристики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4FE0FB" wp14:editId="7CEDC9FD">
            <wp:extent cx="198120" cy="231775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следует подставлять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76DA8C" wp14:editId="422FA2D6">
            <wp:extent cx="259080" cy="23876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429BDA9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1E9F8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Расчет по прочности внецентренно сжатых фибробетонных элементов без рабочей арматуры при расположении продольной сжимающей силы за пределами поперечного сечения элемента, а также внецентренно сжатых фибробетонных элеме</w:t>
      </w:r>
      <w:r w:rsidRPr="0097776D">
        <w:rPr>
          <w:rFonts w:ascii="Times New Roman" w:hAnsi="Times New Roman" w:cs="Times New Roman"/>
        </w:rPr>
        <w:t xml:space="preserve">нтов без рабочей арматуры при расположении продольной сжимающей силы в пределах поперечного сечения элемента, в которых по условиям эксплуатации не допускается образование трещин, производят с учетом сопротивления фибробетона растянутой зоны из условия </w:t>
      </w:r>
    </w:p>
    <w:p w14:paraId="61DB3730" w14:textId="3BEC0506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6"/>
        </w:rPr>
        <w:drawing>
          <wp:inline distT="0" distB="0" distL="0" distR="0" wp14:anchorId="44AAECC6" wp14:editId="26378B69">
            <wp:extent cx="1249045" cy="60706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            (6.16д) </w:t>
      </w:r>
    </w:p>
    <w:p w14:paraId="31E1265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Для элементов прямоугольного сечения (рисунок 5б) условие (6.16д) имеет вид: </w:t>
      </w:r>
    </w:p>
    <w:p w14:paraId="2588EC1E" w14:textId="16D9E583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6"/>
        </w:rPr>
        <w:drawing>
          <wp:inline distT="0" distB="0" distL="0" distR="0" wp14:anchorId="6C4A3F72" wp14:editId="62C41155">
            <wp:extent cx="1003300" cy="62103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                 (6.16е) </w:t>
      </w:r>
    </w:p>
    <w:p w14:paraId="10D6EED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В формулах (6.16д), (6.16е): </w:t>
      </w:r>
    </w:p>
    <w:p w14:paraId="2094E9C6" w14:textId="0D21A1DE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70D83F" wp14:editId="06B29C44">
            <wp:extent cx="293370" cy="23876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расчетное сопротивление фибробетона осевому растяжению; </w:t>
      </w:r>
    </w:p>
    <w:p w14:paraId="7D7A9749" w14:textId="569CA2D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lastRenderedPageBreak/>
        <w:t>A</w:t>
      </w:r>
      <w:r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i/>
          <w:iCs/>
        </w:rPr>
        <w:t>I</w:t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24CF04" wp14:editId="48113149">
            <wp:extent cx="170815" cy="231775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226961D" wp14:editId="535E3659">
            <wp:extent cx="122555" cy="17081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следует определять по 7.1.9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 для конструкций из бетона без содержания фибры.</w:t>
      </w:r>
    </w:p>
    <w:p w14:paraId="630AB55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E51195" w14:textId="6138638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(Изм</w:t>
      </w:r>
      <w:r w:rsidRPr="0097776D">
        <w:rPr>
          <w:rFonts w:ascii="Times New Roman" w:hAnsi="Times New Roman" w:cs="Times New Roman"/>
        </w:rPr>
        <w:t xml:space="preserve">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 xml:space="preserve">). </w:t>
      </w:r>
    </w:p>
    <w:p w14:paraId="41E08467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            </w:t>
      </w:r>
    </w:p>
    <w:p w14:paraId="5D44463F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925"/>
      </w:tblGrid>
      <w:tr w:rsidR="0097776D" w:rsidRPr="0097776D" w14:paraId="20E202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7CF22" w14:textId="1028DB53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97"/>
                <w:sz w:val="24"/>
                <w:szCs w:val="24"/>
              </w:rPr>
              <w:drawing>
                <wp:inline distT="0" distB="0" distL="0" distR="0" wp14:anchorId="1D5978DB" wp14:editId="2B4BA5EA">
                  <wp:extent cx="4217035" cy="2422525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7035" cy="242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899639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4D3DC" w14:textId="7E1EAB39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Рисунок 5б</w:t>
      </w:r>
      <w:r w:rsidR="0097776D">
        <w:rPr>
          <w:rFonts w:ascii="Times New Roman" w:hAnsi="Times New Roman" w:cs="Times New Roman"/>
        </w:rPr>
        <w:t xml:space="preserve"> </w:t>
      </w:r>
      <w:r w:rsidRPr="0097776D">
        <w:rPr>
          <w:rFonts w:ascii="Times New Roman" w:hAnsi="Times New Roman" w:cs="Times New Roman"/>
        </w:rPr>
        <w:t>- Схема усилий и эпюра напряжений в сечении</w:t>
      </w:r>
      <w:r w:rsidRPr="0097776D">
        <w:rPr>
          <w:rFonts w:ascii="Times New Roman" w:hAnsi="Times New Roman" w:cs="Times New Roman"/>
        </w:rPr>
        <w:t xml:space="preserve">, нормальном к продольной оси внецентренно сжатого фибробетонного элемента, рассчитываемого по прочности с учетом сопротивления фибробетона растянутой зоны </w:t>
      </w:r>
    </w:p>
    <w:p w14:paraId="512D470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0AA98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6.1.12 Расчет внецентренно сжатых фибробетонных элементов прямоугольного сечения с рабочей арматурой производят из условия (рисунок 6):</w:t>
      </w:r>
    </w:p>
    <w:p w14:paraId="2115FBD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6BBE4C" w14:textId="0C011EDF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C7E2462" wp14:editId="0DC2FA18">
            <wp:extent cx="4162425" cy="40957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(6.17) </w:t>
      </w:r>
    </w:p>
    <w:p w14:paraId="37705D39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CB537F5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7F30B38D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Pr="0097776D">
        <w:rPr>
          <w:rFonts w:ascii="Times New Roman" w:hAnsi="Times New Roman" w:cs="Times New Roman"/>
          <w:i/>
          <w:iCs/>
        </w:rPr>
        <w:t>N</w:t>
      </w:r>
      <w:r w:rsidRPr="0097776D">
        <w:rPr>
          <w:rFonts w:ascii="Times New Roman" w:hAnsi="Times New Roman" w:cs="Times New Roman"/>
        </w:rPr>
        <w:t xml:space="preserve"> -</w:t>
      </w:r>
      <w:r w:rsidRPr="0097776D">
        <w:rPr>
          <w:rFonts w:ascii="Times New Roman" w:hAnsi="Times New Roman" w:cs="Times New Roman"/>
        </w:rPr>
        <w:t xml:space="preserve"> продольная сила от внешней нагрузки; </w:t>
      </w:r>
    </w:p>
    <w:p w14:paraId="0A652AA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e</w:t>
      </w:r>
      <w:r w:rsidRPr="0097776D">
        <w:rPr>
          <w:rFonts w:ascii="Times New Roman" w:hAnsi="Times New Roman" w:cs="Times New Roman"/>
        </w:rPr>
        <w:t xml:space="preserve"> - расстояние от точки приложения продольной силы </w:t>
      </w:r>
      <w:r w:rsidRPr="0097776D">
        <w:rPr>
          <w:rFonts w:ascii="Times New Roman" w:hAnsi="Times New Roman" w:cs="Times New Roman"/>
          <w:i/>
          <w:iCs/>
        </w:rPr>
        <w:t>N</w:t>
      </w:r>
      <w:r w:rsidRPr="0097776D">
        <w:rPr>
          <w:rFonts w:ascii="Times New Roman" w:hAnsi="Times New Roman" w:cs="Times New Roman"/>
        </w:rPr>
        <w:t xml:space="preserve"> до центра тяжести сечения растянутой арматуры рассчитывают по формуле</w:t>
      </w:r>
    </w:p>
    <w:p w14:paraId="6622EB7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B00C0B" w14:textId="72CDC2F8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5E467E45" wp14:editId="7631E291">
            <wp:extent cx="982345" cy="389255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(6.18) </w:t>
      </w:r>
    </w:p>
    <w:p w14:paraId="50CAFDB4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1673B7F6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5E212531" w14:textId="7C60A140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где</w:t>
      </w:r>
      <w:r w:rsidRPr="0097776D">
        <w:rPr>
          <w:rFonts w:ascii="Times New Roman" w:hAnsi="Times New Roman" w:cs="Times New Roman"/>
        </w:rPr>
        <w:t xml:space="preserve">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66FF85" wp14:editId="50021EB3">
            <wp:extent cx="163830" cy="231775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случайный эксцентриситет, принимаемый по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; </w:t>
      </w:r>
    </w:p>
    <w:p w14:paraId="3B5EFB18" w14:textId="5853C148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7658514" wp14:editId="6D4DAF87">
            <wp:extent cx="122555" cy="16383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коэффицие</w:t>
      </w:r>
      <w:r w:rsidR="0000464E" w:rsidRPr="0097776D">
        <w:rPr>
          <w:rFonts w:ascii="Times New Roman" w:hAnsi="Times New Roman" w:cs="Times New Roman"/>
        </w:rPr>
        <w:t xml:space="preserve">нт, определяемый по формуле (7.6) </w:t>
      </w:r>
      <w:r w:rsidR="0000464E" w:rsidRPr="0097776D">
        <w:rPr>
          <w:rFonts w:ascii="Times New Roman" w:hAnsi="Times New Roman" w:cs="Times New Roman"/>
        </w:rPr>
        <w:t>СП 63.13330.2018</w:t>
      </w:r>
      <w:r w:rsidR="0000464E" w:rsidRPr="0097776D">
        <w:rPr>
          <w:rFonts w:ascii="Times New Roman" w:hAnsi="Times New Roman" w:cs="Times New Roman"/>
        </w:rPr>
        <w:t>.</w:t>
      </w:r>
    </w:p>
    <w:p w14:paraId="45D3A2E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1D7A4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Высоту сжатой зоны </w:t>
      </w:r>
      <w:r w:rsidRPr="0097776D">
        <w:rPr>
          <w:rFonts w:ascii="Times New Roman" w:hAnsi="Times New Roman" w:cs="Times New Roman"/>
          <w:i/>
          <w:iCs/>
        </w:rPr>
        <w:t>x</w:t>
      </w:r>
      <w:r w:rsidRPr="0097776D">
        <w:rPr>
          <w:rFonts w:ascii="Times New Roman" w:hAnsi="Times New Roman" w:cs="Times New Roman"/>
        </w:rPr>
        <w:t xml:space="preserve"> определяют:</w:t>
      </w:r>
    </w:p>
    <w:p w14:paraId="7CE96B2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C1BF0C" w14:textId="30E401A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а) при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CAF4276" wp14:editId="25F486CC">
            <wp:extent cx="675640" cy="429895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по формуле</w:t>
      </w:r>
    </w:p>
    <w:p w14:paraId="20CAE23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55FE73" w14:textId="048BB1C9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A955573" wp14:editId="2559E3FA">
            <wp:extent cx="2353945" cy="48450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                       (6.19) </w:t>
      </w:r>
    </w:p>
    <w:p w14:paraId="580F55C5" w14:textId="676BD81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б) при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DFBF98B" wp14:editId="6C2BCD32">
            <wp:extent cx="675640" cy="429895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по формуле</w:t>
      </w:r>
    </w:p>
    <w:p w14:paraId="5F5A582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F4DE75" w14:textId="2B9AF9E7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35"/>
        </w:rPr>
        <w:lastRenderedPageBreak/>
        <w:drawing>
          <wp:inline distT="0" distB="0" distL="0" distR="0" wp14:anchorId="16A0F808" wp14:editId="0C5ECAE9">
            <wp:extent cx="2429510" cy="83947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.                               (6.20)</w:t>
      </w:r>
    </w:p>
    <w:p w14:paraId="7F176BA6" w14:textId="2BFDA40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4089AE8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F82D41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97776D" w:rsidRPr="0097776D" w14:paraId="39F66B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CFEC3" w14:textId="64213451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40"/>
                <w:sz w:val="24"/>
                <w:szCs w:val="24"/>
              </w:rPr>
              <w:drawing>
                <wp:inline distT="0" distB="0" distL="0" distR="0" wp14:anchorId="3857F6AA" wp14:editId="27B4F4D4">
                  <wp:extent cx="5950585" cy="3138805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0585" cy="313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7DBCCF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13861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5E9C9948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Рисунок 6 - Схема усилий и эпюра напряжений в сечении, нормальном</w:t>
      </w:r>
      <w:r w:rsidRPr="0097776D">
        <w:rPr>
          <w:rFonts w:ascii="Times New Roman" w:hAnsi="Times New Roman" w:cs="Times New Roman"/>
        </w:rPr>
        <w:t xml:space="preserve"> к продольной оси внецентренно сжатого фибробетонного элемента с рабочей арматурой, при расчете ее по прочности </w:t>
      </w:r>
    </w:p>
    <w:p w14:paraId="38B15A4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6.1.12а Расчет по прочности внецентренно сжатых фибробетонных элементов кольцевого сечения без рабочей арматуры (см. рисунок 5а) следует произв</w:t>
      </w:r>
      <w:r w:rsidRPr="0097776D">
        <w:rPr>
          <w:rFonts w:ascii="Times New Roman" w:hAnsi="Times New Roman" w:cs="Times New Roman"/>
        </w:rPr>
        <w:t xml:space="preserve">одить из условия </w:t>
      </w:r>
    </w:p>
    <w:p w14:paraId="06E0A6E4" w14:textId="288B20EE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219EB499" wp14:editId="554DE65B">
            <wp:extent cx="3105150" cy="429895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(6.20а) </w:t>
      </w:r>
    </w:p>
    <w:p w14:paraId="736F378A" w14:textId="77C93C26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0830714" wp14:editId="2451F8F9">
            <wp:extent cx="211455" cy="21844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B37EA2" wp14:editId="4E7E33A7">
            <wp:extent cx="170815" cy="231775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см. 6.1.9а. </w:t>
      </w:r>
    </w:p>
    <w:p w14:paraId="0CB2AA9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При этом значение относительной площади сжатой зоны фибробетона определяют по формул</w:t>
      </w:r>
      <w:r w:rsidRPr="0097776D">
        <w:rPr>
          <w:rFonts w:ascii="Times New Roman" w:hAnsi="Times New Roman" w:cs="Times New Roman"/>
        </w:rPr>
        <w:t xml:space="preserve">е </w:t>
      </w:r>
    </w:p>
    <w:p w14:paraId="3D47F7B7" w14:textId="15D99F95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0A0DC3B4" wp14:editId="2A443608">
            <wp:extent cx="1610360" cy="484505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        (6.20б) </w:t>
      </w:r>
    </w:p>
    <w:p w14:paraId="0CF7078B" w14:textId="7D283546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Если полученное из расчета по формуле (6.20б) значение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D19825E" wp14:editId="6C3660B0">
            <wp:extent cx="340995" cy="21844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0,15, в условие (6.20а) подставляют значение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6AB2FE8" wp14:editId="08D3A335">
            <wp:extent cx="211455" cy="21844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определяемое по формуле </w:t>
      </w:r>
    </w:p>
    <w:p w14:paraId="7BE90DB9" w14:textId="7FAE2F72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5059B65D" wp14:editId="569A7CAF">
            <wp:extent cx="1412240" cy="484505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            (6.20в) </w:t>
      </w:r>
    </w:p>
    <w:p w14:paraId="40EA3445" w14:textId="70E1CD1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(Введен дополнительно,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73E4172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591614" w14:textId="74E3320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6.1.12б Расчет прочности кольцевых сечений внецентренно сжатых элементов с рабочей арматурой (рисунок 6а) при соотношении внутреннего и наружного радиусов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CB5FAE2" wp14:editId="00E539B3">
            <wp:extent cx="464185" cy="21844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0,5 и арматуре, равномерно распределенной по окру</w:t>
      </w:r>
      <w:r w:rsidRPr="0097776D">
        <w:rPr>
          <w:rFonts w:ascii="Times New Roman" w:hAnsi="Times New Roman" w:cs="Times New Roman"/>
        </w:rPr>
        <w:t xml:space="preserve">жности (при минимум семи продольных стержнях), производится в зависимости от относительной площади сжатой зоны бетона по формуле </w:t>
      </w:r>
    </w:p>
    <w:p w14:paraId="44B0A7C0" w14:textId="17B28BAB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0C667590" wp14:editId="55D2EBF2">
            <wp:extent cx="2668270" cy="484505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                              (6.20г) </w:t>
      </w:r>
    </w:p>
    <w:p w14:paraId="48204A37" w14:textId="247C84F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а) при 0,15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B8D766" wp14:editId="251B5444">
            <wp:extent cx="504825" cy="231775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0,6 -</w:t>
      </w:r>
      <w:r w:rsidRPr="0097776D">
        <w:rPr>
          <w:rFonts w:ascii="Times New Roman" w:hAnsi="Times New Roman" w:cs="Times New Roman"/>
        </w:rPr>
        <w:t xml:space="preserve"> из условия </w:t>
      </w:r>
    </w:p>
    <w:p w14:paraId="19CBF52D" w14:textId="2D2AD04B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lastRenderedPageBreak/>
        <w:drawing>
          <wp:inline distT="0" distB="0" distL="0" distR="0" wp14:anchorId="3B2C45D6" wp14:editId="7D4A79AD">
            <wp:extent cx="5513705" cy="409575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70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(6.20д) </w:t>
      </w:r>
    </w:p>
    <w:p w14:paraId="408986FB" w14:textId="7D645DD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б) при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7FFE28" wp14:editId="4EC52D36">
            <wp:extent cx="402590" cy="231775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0,15 - из условия</w:t>
      </w:r>
    </w:p>
    <w:p w14:paraId="770C178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EFC022" w14:textId="697DC998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45460F16" wp14:editId="25452A8A">
            <wp:extent cx="4019550" cy="40259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(6.20е) </w:t>
      </w:r>
    </w:p>
    <w:p w14:paraId="79AA9869" w14:textId="5C8945B2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2BBD8E91" wp14:editId="50AB73E0">
            <wp:extent cx="1555750" cy="484505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; </w:t>
      </w:r>
    </w:p>
    <w:p w14:paraId="20A5FFF7" w14:textId="0B59BCA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в) при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1326C5" wp14:editId="1BBF0CC6">
            <wp:extent cx="402590" cy="231775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0,6 - из условия </w:t>
      </w:r>
    </w:p>
    <w:p w14:paraId="1B59581C" w14:textId="51404198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53C32217" wp14:editId="34A8F809">
            <wp:extent cx="2381250" cy="40259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         </w:t>
      </w:r>
      <w:r w:rsidR="0000464E" w:rsidRPr="0097776D">
        <w:rPr>
          <w:rFonts w:ascii="Times New Roman" w:hAnsi="Times New Roman" w:cs="Times New Roman"/>
        </w:rPr>
        <w:t xml:space="preserve">                  (6.20ж) </w:t>
      </w:r>
    </w:p>
    <w:p w14:paraId="4D95F88C" w14:textId="14E7FFA9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FFFB3FA" wp14:editId="0A450546">
            <wp:extent cx="1562735" cy="45720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. </w:t>
      </w:r>
    </w:p>
    <w:p w14:paraId="0D6CEC8D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055"/>
      </w:tblGrid>
      <w:tr w:rsidR="0097776D" w:rsidRPr="0097776D" w14:paraId="071AB8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BA0F6" w14:textId="6BDB235D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75"/>
                <w:sz w:val="24"/>
                <w:szCs w:val="24"/>
              </w:rPr>
              <w:drawing>
                <wp:inline distT="0" distB="0" distL="0" distR="0" wp14:anchorId="0FA8860B" wp14:editId="6798CC1B">
                  <wp:extent cx="3364230" cy="1876425"/>
                  <wp:effectExtent l="0" t="0" r="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23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A12B1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3DD68" w14:textId="2F052637" w:rsidR="00000000" w:rsidRPr="0097776D" w:rsidRDefault="0000464E" w:rsidP="0097776D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Рисунок 6а</w:t>
      </w:r>
      <w:r w:rsidRPr="0097776D">
        <w:rPr>
          <w:rFonts w:ascii="Times New Roman" w:hAnsi="Times New Roman" w:cs="Times New Roman"/>
        </w:rPr>
        <w:t xml:space="preserve"> - Схема, принимаемая при расчете кольцевого сечения сжатого элемента </w:t>
      </w:r>
      <w:r w:rsidRPr="0097776D">
        <w:rPr>
          <w:rFonts w:ascii="Times New Roman" w:hAnsi="Times New Roman" w:cs="Times New Roman"/>
        </w:rPr>
        <w:t xml:space="preserve"> </w:t>
      </w:r>
    </w:p>
    <w:p w14:paraId="2E119734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            </w:t>
      </w:r>
    </w:p>
    <w:p w14:paraId="73E2771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В формулах (6.20г)-(6.20ж): </w:t>
      </w:r>
    </w:p>
    <w:p w14:paraId="5200697A" w14:textId="21FC6B2E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2B102A" wp14:editId="7A01613D">
            <wp:extent cx="361950" cy="23876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площадь сечения всей продольной арматуры; </w:t>
      </w:r>
    </w:p>
    <w:p w14:paraId="74DB5458" w14:textId="1E3F93B8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17EFA1" wp14:editId="6032F721">
            <wp:extent cx="170815" cy="231775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радиус срединной поверхности стенки кольцевого элемента, определяемый по формуле (6.16в); </w:t>
      </w:r>
    </w:p>
    <w:p w14:paraId="1D3FAACF" w14:textId="6367DB2A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50BB32" wp14:editId="72B9F7E4">
            <wp:extent cx="149860" cy="231775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радиус окружности, проходящей через центры тяжести стержней продольной арматуры. </w:t>
      </w:r>
    </w:p>
    <w:p w14:paraId="2E887DF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Момент </w:t>
      </w:r>
      <w:r w:rsidRPr="0097776D">
        <w:rPr>
          <w:rFonts w:ascii="Times New Roman" w:hAnsi="Times New Roman" w:cs="Times New Roman"/>
          <w:i/>
          <w:iCs/>
        </w:rPr>
        <w:t>M</w:t>
      </w:r>
      <w:r w:rsidRPr="0097776D">
        <w:rPr>
          <w:rFonts w:ascii="Times New Roman" w:hAnsi="Times New Roman" w:cs="Times New Roman"/>
        </w:rPr>
        <w:t xml:space="preserve"> определяют с</w:t>
      </w:r>
      <w:r w:rsidRPr="0097776D">
        <w:rPr>
          <w:rFonts w:ascii="Times New Roman" w:hAnsi="Times New Roman" w:cs="Times New Roman"/>
        </w:rPr>
        <w:t xml:space="preserve"> учетом влияния прогиба элемента.</w:t>
      </w:r>
    </w:p>
    <w:p w14:paraId="45558AD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E1152D" w14:textId="3508B07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(Введен дополнительно,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6BF6130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4599E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Расчет по прочности нормальных сечений на основе нелинейной деформационной</w:t>
      </w:r>
      <w:r w:rsidRPr="0097776D">
        <w:rPr>
          <w:rFonts w:ascii="Times New Roman" w:hAnsi="Times New Roman" w:cs="Times New Roman"/>
          <w:i/>
          <w:iCs/>
        </w:rPr>
        <w:t xml:space="preserve"> модели</w:t>
      </w:r>
    </w:p>
    <w:p w14:paraId="3B2F594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E76F44" w14:textId="0913CAD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6.1.13 Расчет по прочности нормальных сечений железобетонных элементов при действии изгибающих моментов и продольных сил (внецентренное сжатие или растяжение) следует производить на основе нелинейной деформационной модели согласно 8.1.20...8.1.30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 и следующих указаний:</w:t>
      </w:r>
    </w:p>
    <w:p w14:paraId="09A466B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041F6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в расчетах следует учитывать работу бетона растянутой зоны сечения элемента;</w:t>
      </w:r>
    </w:p>
    <w:p w14:paraId="503514A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66E00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диаграммы осевого сжати</w:t>
      </w:r>
      <w:r w:rsidRPr="0097776D">
        <w:rPr>
          <w:rFonts w:ascii="Times New Roman" w:hAnsi="Times New Roman" w:cs="Times New Roman"/>
        </w:rPr>
        <w:t>я и осевого растяжения фибробетона следует принимать согласно 5.2.9;</w:t>
      </w:r>
    </w:p>
    <w:p w14:paraId="48AE543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E0FD92" w14:textId="6E7E85F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при внецентренном сжатии или растяжении элементов и распределении в поперечном сечении элемента деформаций только одного знака предельные значения относительных деформаций фибробетона </w:t>
      </w:r>
      <w:r w:rsidRPr="0097776D">
        <w:rPr>
          <w:rFonts w:ascii="Times New Roman" w:hAnsi="Times New Roman" w:cs="Times New Roman"/>
        </w:rPr>
        <w:t xml:space="preserve">при растяжении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2A407C" wp14:editId="616B5A92">
            <wp:extent cx="450215" cy="23876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следует определять в зависимости от соотношения деформаций фибробетона на противоположных гранях сечения элемента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6F8AE4A" wp14:editId="48FCDDA1">
            <wp:extent cx="149860" cy="21844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D430D2B" wp14:editId="096EF847">
            <wp:extent cx="184150" cy="21844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(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5D24FA" wp14:editId="43B69090">
            <wp:extent cx="504825" cy="23177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) по формуле</w:t>
      </w:r>
    </w:p>
    <w:p w14:paraId="6C6CAA1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C655AE" w14:textId="24F88AF6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lastRenderedPageBreak/>
        <w:drawing>
          <wp:inline distT="0" distB="0" distL="0" distR="0" wp14:anchorId="40607C69" wp14:editId="0157EBAA">
            <wp:extent cx="1951355" cy="416560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(6.21) </w:t>
      </w:r>
    </w:p>
    <w:p w14:paraId="7401DDE7" w14:textId="01059B1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06AAE9B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D5FD8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по прочности элементов пр</w:t>
      </w:r>
      <w:r w:rsidRPr="0097776D">
        <w:rPr>
          <w:rFonts w:ascii="Times New Roman" w:hAnsi="Times New Roman" w:cs="Times New Roman"/>
          <w:b/>
          <w:bCs/>
        </w:rPr>
        <w:t>и действии поперечных сил</w:t>
      </w:r>
    </w:p>
    <w:p w14:paraId="5D6D212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9CC21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6.1.14 Расчет по прочности элементов при действии поперечных сил следует производить по наклонному сечению на действие поперечной силы, по наклонному сечению на действие изгибающего момента и по бетонной полосе между наклонными с</w:t>
      </w:r>
      <w:r w:rsidRPr="0097776D">
        <w:rPr>
          <w:rFonts w:ascii="Times New Roman" w:hAnsi="Times New Roman" w:cs="Times New Roman"/>
        </w:rPr>
        <w:t>ечениями на действие поперечной силы.</w:t>
      </w:r>
    </w:p>
    <w:p w14:paraId="1ECE8A5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9D852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Расчет элементов по полосе между наклонными сечениями</w:t>
      </w:r>
    </w:p>
    <w:p w14:paraId="5A0A957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B42AD5" w14:textId="3BB5B5F5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6.1.15 Расчет изгибаемых элементов по бетонной полосе между наклонными сечениями следует производить по 8.1.32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, при этом в расчетную зависимость вместо характеристики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091B012" wp14:editId="39423345">
            <wp:extent cx="198120" cy="21844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следует подставлять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1C79E9" wp14:editId="30C5C69E">
            <wp:extent cx="259080" cy="23876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5FDBE81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8F1B8B" w14:textId="445DC96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6E20994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A54DA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Расчет элементов по наклонным сечениям на действие поперечных сил</w:t>
      </w:r>
    </w:p>
    <w:p w14:paraId="27A1BCB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815BD2" w14:textId="49E5E3A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6.1.16 Расчет изгибаемых элементов по наклонному сечению следует п</w:t>
      </w:r>
      <w:r w:rsidRPr="0097776D">
        <w:rPr>
          <w:rFonts w:ascii="Times New Roman" w:hAnsi="Times New Roman" w:cs="Times New Roman"/>
        </w:rPr>
        <w:t xml:space="preserve">роизводить по 8.1.33, 8.1.34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, при этом в расчетные зависимости вместо характеристик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7D8B2D" wp14:editId="1FE5B1E2">
            <wp:extent cx="211455" cy="231775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512BA4" wp14:editId="0C794E54">
            <wp:extent cx="245745" cy="231775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следует подставлять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042931" wp14:editId="239BB4ED">
            <wp:extent cx="259080" cy="238760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AD04F5" wp14:editId="0BDCB22A">
            <wp:extent cx="293370" cy="238760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57AC5DD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822053" w14:textId="3DC2F93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381EDD6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209CA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Расчет элементов по наклонным сечениям на действие моментов</w:t>
      </w:r>
    </w:p>
    <w:p w14:paraId="65274DA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DB9B7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6.1.17 Расчет элементов по наклонным сечениям на действие моментов (рисунок 7) производят из условия</w:t>
      </w:r>
    </w:p>
    <w:p w14:paraId="16E9331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5934E0" w14:textId="60B2CBE4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A401C5" wp14:editId="22B6FA73">
            <wp:extent cx="1439545" cy="23876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(6.22) </w:t>
      </w:r>
    </w:p>
    <w:p w14:paraId="784E2819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9654629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D416F21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где</w:t>
      </w:r>
      <w:r w:rsidRPr="0097776D">
        <w:rPr>
          <w:rFonts w:ascii="Times New Roman" w:hAnsi="Times New Roman" w:cs="Times New Roman"/>
        </w:rPr>
        <w:t xml:space="preserve"> </w:t>
      </w:r>
      <w:r w:rsidRPr="0097776D">
        <w:rPr>
          <w:rFonts w:ascii="Times New Roman" w:hAnsi="Times New Roman" w:cs="Times New Roman"/>
          <w:i/>
          <w:iCs/>
        </w:rPr>
        <w:t>M</w:t>
      </w:r>
      <w:r w:rsidRPr="0097776D">
        <w:rPr>
          <w:rFonts w:ascii="Times New Roman" w:hAnsi="Times New Roman" w:cs="Times New Roman"/>
        </w:rPr>
        <w:t xml:space="preserve"> - момент в наклонном сечении с длиной проекции </w:t>
      </w:r>
      <w:r w:rsidRPr="0097776D">
        <w:rPr>
          <w:rFonts w:ascii="Times New Roman" w:hAnsi="Times New Roman" w:cs="Times New Roman"/>
          <w:i/>
          <w:iCs/>
        </w:rPr>
        <w:t>C</w:t>
      </w:r>
      <w:r w:rsidRPr="0097776D">
        <w:rPr>
          <w:rFonts w:ascii="Times New Roman" w:hAnsi="Times New Roman" w:cs="Times New Roman"/>
        </w:rPr>
        <w:t xml:space="preserve"> на продольную ось элемента, определяемый от всех внешних сил, расположенных по одну сторону от рассматриваемого наклонного сечения, относительно конца наклонного сечения (точка 0), противоположного концу,</w:t>
      </w:r>
      <w:r w:rsidRPr="0097776D">
        <w:rPr>
          <w:rFonts w:ascii="Times New Roman" w:hAnsi="Times New Roman" w:cs="Times New Roman"/>
        </w:rPr>
        <w:t xml:space="preserve"> у которого располагается проверяемая продольная арматура, испытывающая растяжение от момента в наклонном сечении; при этом учитывают наиболее опасное нагружение в пределах наклонного сечения; </w:t>
      </w:r>
    </w:p>
    <w:p w14:paraId="025135D6" w14:textId="77F27A51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E4C971" wp14:editId="15EB1E34">
            <wp:extent cx="238760" cy="231775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момент, воспринимаемый </w:t>
      </w:r>
      <w:r w:rsidRPr="0097776D">
        <w:rPr>
          <w:rFonts w:ascii="Times New Roman" w:hAnsi="Times New Roman" w:cs="Times New Roman"/>
        </w:rPr>
        <w:t xml:space="preserve">продольной арматурой, пересекающей наклонное сечение, относительно противоположного конца наклонного сечения (точка 0); </w:t>
      </w:r>
    </w:p>
    <w:p w14:paraId="008AF523" w14:textId="02A68AA1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10DD07" wp14:editId="4FFEF269">
            <wp:extent cx="313690" cy="23177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момент, воспринимаемый поперечной арматурой, пересекающей наклонное сечение, относительно противо</w:t>
      </w:r>
      <w:r w:rsidR="0000464E" w:rsidRPr="0097776D">
        <w:rPr>
          <w:rFonts w:ascii="Times New Roman" w:hAnsi="Times New Roman" w:cs="Times New Roman"/>
        </w:rPr>
        <w:t>положного конца наклонного сечения (точка 0);</w:t>
      </w:r>
    </w:p>
    <w:p w14:paraId="6DEB018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A58EC4" w14:textId="6A3D0887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FC1B61" wp14:editId="50B27B9D">
            <wp:extent cx="340995" cy="23876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момент, воспринимаемый фибробетоном, относительно противоположного конца наклонного сечения (точка 0).</w:t>
      </w:r>
    </w:p>
    <w:p w14:paraId="4962EB5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E1B559" w14:textId="2DDF982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Моменты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B316CE" wp14:editId="2AB64772">
            <wp:extent cx="238760" cy="23177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7EAA03" wp14:editId="4503999F">
            <wp:extent cx="313690" cy="23177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определяют по 8.1.35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. </w:t>
      </w:r>
    </w:p>
    <w:p w14:paraId="06F71571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97776D" w:rsidRPr="0097776D" w14:paraId="66BC775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E3823" w14:textId="6721805A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93"/>
                <w:sz w:val="24"/>
                <w:szCs w:val="24"/>
              </w:rPr>
              <w:lastRenderedPageBreak/>
              <w:drawing>
                <wp:inline distT="0" distB="0" distL="0" distR="0" wp14:anchorId="194D1261" wp14:editId="6888E762">
                  <wp:extent cx="5963920" cy="1931035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920" cy="193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3C5D7D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B666B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28F4E0D4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Рисунок 7 - Схема усилий</w:t>
      </w:r>
      <w:r w:rsidRPr="0097776D">
        <w:rPr>
          <w:rFonts w:ascii="Times New Roman" w:hAnsi="Times New Roman" w:cs="Times New Roman"/>
        </w:rPr>
        <w:t xml:space="preserve"> при расчете элементов по наклонному сечению на действие моментов </w:t>
      </w:r>
    </w:p>
    <w:p w14:paraId="5561E335" w14:textId="79EBAF6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Момент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C6CC2F" wp14:editId="3EB67D24">
            <wp:extent cx="340995" cy="23876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определяют по формуле</w:t>
      </w:r>
    </w:p>
    <w:p w14:paraId="275638F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D3B42B" w14:textId="4FDEFA01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9402B6" wp14:editId="67C37150">
            <wp:extent cx="1282700" cy="23876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(6.23) </w:t>
      </w:r>
    </w:p>
    <w:p w14:paraId="21B3B30F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05E90D56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58B14946" w14:textId="28A73B4F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38DF94" wp14:editId="130E5A34">
            <wp:extent cx="354965" cy="23876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определяют по формуле</w:t>
      </w:r>
    </w:p>
    <w:p w14:paraId="2454E2A4" w14:textId="3FE7587D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1EE5F3FB" wp14:editId="063F27D2">
            <wp:extent cx="1378585" cy="436880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(6.24) </w:t>
      </w:r>
    </w:p>
    <w:p w14:paraId="678769BE" w14:textId="226965B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Расчет производят для наклонных сечений, расположенных по длине элемента на его концевых участках и в местах обрыва продольной арматуры, при наиболее опасной длине проекции наклонного</w:t>
      </w:r>
      <w:r w:rsidRPr="0097776D">
        <w:rPr>
          <w:rFonts w:ascii="Times New Roman" w:hAnsi="Times New Roman" w:cs="Times New Roman"/>
        </w:rPr>
        <w:t xml:space="preserve"> сечения </w:t>
      </w:r>
      <w:r w:rsidRPr="0097776D">
        <w:rPr>
          <w:rFonts w:ascii="Times New Roman" w:hAnsi="Times New Roman" w:cs="Times New Roman"/>
          <w:i/>
          <w:iCs/>
        </w:rPr>
        <w:t>C</w:t>
      </w:r>
      <w:r w:rsidRPr="0097776D">
        <w:rPr>
          <w:rFonts w:ascii="Times New Roman" w:hAnsi="Times New Roman" w:cs="Times New Roman"/>
        </w:rPr>
        <w:t>, принимаемой в пределах от 1,0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CD9509" wp14:editId="63FAAA70">
            <wp:extent cx="184150" cy="231775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  до 2,0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DB6498" wp14:editId="5BBA5928">
            <wp:extent cx="184150" cy="231775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50F098C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88C3EF" w14:textId="75F596B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</w:t>
      </w:r>
      <w:r w:rsidRPr="0097776D">
        <w:rPr>
          <w:rFonts w:ascii="Times New Roman" w:hAnsi="Times New Roman" w:cs="Times New Roman"/>
        </w:rPr>
        <w:t>м. N 2</w:t>
      </w:r>
      <w:r w:rsidRPr="0097776D">
        <w:rPr>
          <w:rFonts w:ascii="Times New Roman" w:hAnsi="Times New Roman" w:cs="Times New Roman"/>
        </w:rPr>
        <w:t>).</w:t>
      </w:r>
    </w:p>
    <w:p w14:paraId="74D1681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93F48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фибробетонных элементов на местное сжатие</w:t>
      </w:r>
    </w:p>
    <w:p w14:paraId="6718D0B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2B087F" w14:textId="695E6675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6.1.18 Расчет фибробетонных элементов на местное сжатие (смятие) производят по 8.1.43...8.1.45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, при этом в расчетные зависимости вместо характеристики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AEEB78" wp14:editId="036F8C1A">
            <wp:extent cx="211455" cy="231775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следует подставлять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8C22AD" wp14:editId="17988278">
            <wp:extent cx="259080" cy="23876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36F1B48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7DE391" w14:textId="56A65329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08900E2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7B341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фибробетонных элементов на продавливание</w:t>
      </w:r>
    </w:p>
    <w:p w14:paraId="268A85B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DEB3EF" w14:textId="3D06059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6.1.19 Расчет на продавливание плоских фибробетонных элементов (плит) при действии на них местных, концентрированно приложенных сосредоточ</w:t>
      </w:r>
      <w:r w:rsidRPr="0097776D">
        <w:rPr>
          <w:rFonts w:ascii="Times New Roman" w:hAnsi="Times New Roman" w:cs="Times New Roman"/>
        </w:rPr>
        <w:t xml:space="preserve">енных силы и изгибающего момента производят по 8.1.46...8.1.52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, при этом в расчетные зависимости вместо характеристики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1B16A5" wp14:editId="7A30CBC4">
            <wp:extent cx="211455" cy="231775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следует подставлять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40A2F0" wp14:editId="13B400A0">
            <wp:extent cx="259080" cy="238760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0AA9AD8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0348C5" w14:textId="544FDF3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290B7B3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81E78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9C395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3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6.2 Расчет конструкций по предельным состояниям второй группы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fldChar w:fldCharType="end"/>
      </w:r>
    </w:p>
    <w:p w14:paraId="06510F96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ECF9175" w14:textId="77777777" w:rsidR="00000000" w:rsidRPr="0097776D" w:rsidRDefault="0000464E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6.2 Расчет конструкций по предельным состояниям второй группы </w:t>
      </w:r>
    </w:p>
    <w:p w14:paraId="57B32657" w14:textId="071BE19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6.2.1 Расчеты по предельным состояниям второй группы следует выполнять с учетом 8.2.1...8.2.3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 и 6.2.2...6.2.19 настоящего свода правил.</w:t>
      </w:r>
    </w:p>
    <w:p w14:paraId="0ED2C5A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5E5993" w14:textId="444490B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149F308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16440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фибробетонных элементов по</w:t>
      </w:r>
      <w:r w:rsidRPr="0097776D">
        <w:rPr>
          <w:rFonts w:ascii="Times New Roman" w:hAnsi="Times New Roman" w:cs="Times New Roman"/>
          <w:b/>
          <w:bCs/>
        </w:rPr>
        <w:t xml:space="preserve"> образованию и раскрытию трещин</w:t>
      </w:r>
    </w:p>
    <w:p w14:paraId="033C79D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5EEE83" w14:textId="3D8FC72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6.2.2 Расчет фибробетонных элементов по образованию трещин следует выполнять по 8.2.4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>, при этом</w:t>
      </w:r>
      <w:r w:rsidRPr="0097776D">
        <w:rPr>
          <w:rFonts w:ascii="Times New Roman" w:hAnsi="Times New Roman" w:cs="Times New Roman"/>
        </w:rPr>
        <w:t xml:space="preserve"> изгибающий момент, воспринимаемый нормальным сечением элемента при </w:t>
      </w:r>
      <w:r w:rsidRPr="0097776D">
        <w:rPr>
          <w:rFonts w:ascii="Times New Roman" w:hAnsi="Times New Roman" w:cs="Times New Roman"/>
        </w:rPr>
        <w:lastRenderedPageBreak/>
        <w:t>образовании трещин, определяют по указаниям 6.2.4...6.2.8.</w:t>
      </w:r>
    </w:p>
    <w:p w14:paraId="1AF120D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DC3319" w14:textId="4FBC7875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28A1341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F781C1" w14:textId="0D7BEB4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6.2.3 Расчет по раскрытию трещин следует выполнять по 8.2.6, 8.2.7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>.</w:t>
      </w:r>
    </w:p>
    <w:p w14:paraId="2A39A0B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C6A45C" w14:textId="307D9886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3B9C26C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88737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Определение момента образования трещин, нормальных к продольной оси элемента</w:t>
      </w:r>
    </w:p>
    <w:p w14:paraId="3DC2678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0ABB60" w14:textId="73E2943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6.2.4 Изгибающий момент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B7B9B6" wp14:editId="549F0729">
            <wp:extent cx="340995" cy="231775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при образовании</w:t>
      </w:r>
      <w:r w:rsidRPr="0097776D">
        <w:rPr>
          <w:rFonts w:ascii="Times New Roman" w:hAnsi="Times New Roman" w:cs="Times New Roman"/>
        </w:rPr>
        <w:t xml:space="preserve"> трещин в общем случае определяется по деформационной модели согласно 6.2.8.</w:t>
      </w:r>
    </w:p>
    <w:p w14:paraId="44C32C1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7F3C8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Для элементов прямоугольного, таврового или двутаврового сечения с арматурой, расположенной у верхней и нижней граней, момент трещинообразования с учетом неупругих деформаций рас</w:t>
      </w:r>
      <w:r w:rsidRPr="0097776D">
        <w:rPr>
          <w:rFonts w:ascii="Times New Roman" w:hAnsi="Times New Roman" w:cs="Times New Roman"/>
        </w:rPr>
        <w:t>тянутого фибробетона допускается определять согласно 6.2.6-6.2.8.</w:t>
      </w:r>
    </w:p>
    <w:p w14:paraId="42410C0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769F30" w14:textId="05313FA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6.2.5 Допускается момент образования трещин определять без учета неупругих деформаций растянутого фибробетона, принимая в формуле (6.25)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5C63F0" wp14:editId="3F1AE0DC">
            <wp:extent cx="716280" cy="23876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значение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72F2E2" wp14:editId="149D1690">
            <wp:extent cx="497840" cy="23876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вместо значения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DCBC50" wp14:editId="7E94B797">
            <wp:extent cx="559435" cy="238760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 Если при этом расчетное значение ширины раскрытия трещин или прогиба превышает их предельно допустимые значения, то момент образования трещин следует определять с учетом неу</w:t>
      </w:r>
      <w:r w:rsidRPr="0097776D">
        <w:rPr>
          <w:rFonts w:ascii="Times New Roman" w:hAnsi="Times New Roman" w:cs="Times New Roman"/>
        </w:rPr>
        <w:t>пругих деформаций растянутого фибробетона.</w:t>
      </w:r>
    </w:p>
    <w:p w14:paraId="65C5D4F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871FF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6.2.6 Момент образования трещин с учетом неупругих деформаций растянутого фибробетона определяют в соответствии со следующими положениями:</w:t>
      </w:r>
    </w:p>
    <w:p w14:paraId="67E1BDE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3E9D2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сечения после деформирования остаются плоскими;</w:t>
      </w:r>
    </w:p>
    <w:p w14:paraId="2F20E73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54273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эпюру напряжений в </w:t>
      </w:r>
      <w:r w:rsidRPr="0097776D">
        <w:rPr>
          <w:rFonts w:ascii="Times New Roman" w:hAnsi="Times New Roman" w:cs="Times New Roman"/>
        </w:rPr>
        <w:t>сжатой зоне фибробетона принимают треугольной формы, как для упругого тела (рисунок 8);</w:t>
      </w:r>
    </w:p>
    <w:p w14:paraId="63704B5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06CF1F" w14:textId="0F58004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эпюру напряжений в растянутой зоне фибробетона принимают трапециевидной формы с напряжениями, не превышающими расчетных значений сопротивления фибробетона растяжению</w:t>
      </w:r>
      <w:r w:rsidRPr="0097776D">
        <w:rPr>
          <w:rFonts w:ascii="Times New Roman" w:hAnsi="Times New Roman" w:cs="Times New Roman"/>
        </w:rPr>
        <w:t xml:space="preserve"> </w:t>
      </w:r>
      <w:r w:rsidR="009F1CD4" w:rsidRPr="0097776D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7313EC6" wp14:editId="1CE4C4A0">
            <wp:extent cx="497840" cy="259080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; </w:t>
      </w:r>
    </w:p>
    <w:p w14:paraId="2E44D0E6" w14:textId="1CE7175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относительную деформацию крайнего растянутого волокна фибробетона принимают равной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42198E" wp14:editId="4EDA0463">
            <wp:extent cx="307340" cy="23876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210ECBF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B3965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напряжения в арматуре принимают в зависимости от относительных деформаций как для упругого</w:t>
      </w:r>
      <w:r w:rsidRPr="0097776D">
        <w:rPr>
          <w:rFonts w:ascii="Times New Roman" w:hAnsi="Times New Roman" w:cs="Times New Roman"/>
        </w:rPr>
        <w:t xml:space="preserve"> тела.</w:t>
      </w:r>
    </w:p>
    <w:p w14:paraId="379BC97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100C57" w14:textId="2DF0CAC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1</w:t>
      </w:r>
      <w:r w:rsidRPr="0097776D">
        <w:rPr>
          <w:rFonts w:ascii="Times New Roman" w:hAnsi="Times New Roman" w:cs="Times New Roman"/>
        </w:rPr>
        <w:t>).</w:t>
      </w:r>
    </w:p>
    <w:p w14:paraId="11B64EC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FA0F9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6.2.7 Момент образования трещин с учетом неупругих деформаций растянутого фибробетона определяют по форм</w:t>
      </w:r>
      <w:r w:rsidRPr="0097776D">
        <w:rPr>
          <w:rFonts w:ascii="Times New Roman" w:hAnsi="Times New Roman" w:cs="Times New Roman"/>
        </w:rPr>
        <w:t>уле</w:t>
      </w:r>
    </w:p>
    <w:p w14:paraId="293452F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5FC265" w14:textId="14AE1634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DB3E71" wp14:editId="5CFA9835">
            <wp:extent cx="1753870" cy="23876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(6.25) </w:t>
      </w:r>
    </w:p>
    <w:p w14:paraId="0FB16F6A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50BFD5E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5803BA0A" w14:textId="00FB81FF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F7576E" wp14:editId="14BF10FD">
            <wp:extent cx="266065" cy="238760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упругопластический момент сопротивления сечения для крайнего растянутого волокна фибробетона, определяемый с учетом положений 6.2.6; </w:t>
      </w:r>
    </w:p>
    <w:p w14:paraId="220508FF" w14:textId="738252FB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E203C2" wp14:editId="334B86E2">
            <wp:extent cx="163830" cy="231775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расстояние от точки приложения продольной силы </w:t>
      </w:r>
      <w:r w:rsidR="0000464E" w:rsidRPr="0097776D">
        <w:rPr>
          <w:rFonts w:ascii="Times New Roman" w:hAnsi="Times New Roman" w:cs="Times New Roman"/>
          <w:i/>
          <w:iCs/>
        </w:rPr>
        <w:t>N</w:t>
      </w:r>
      <w:r w:rsidR="0000464E" w:rsidRPr="0097776D">
        <w:rPr>
          <w:rFonts w:ascii="Times New Roman" w:hAnsi="Times New Roman" w:cs="Times New Roman"/>
        </w:rPr>
        <w:t xml:space="preserve"> (расположенной в центре тяжести приведенного сечения элемента) до ядровой точки, наиболее удаленной от растянутой зоны, трещинообразование которой проверяется.</w:t>
      </w:r>
    </w:p>
    <w:p w14:paraId="3636DFA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2FBCC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В форм</w:t>
      </w:r>
      <w:r w:rsidRPr="0097776D">
        <w:rPr>
          <w:rFonts w:ascii="Times New Roman" w:hAnsi="Times New Roman" w:cs="Times New Roman"/>
        </w:rPr>
        <w:t xml:space="preserve">уле (6.25) знак "плюс" принимают при сжимающей продольной силе </w:t>
      </w:r>
      <w:r w:rsidRPr="0097776D">
        <w:rPr>
          <w:rFonts w:ascii="Times New Roman" w:hAnsi="Times New Roman" w:cs="Times New Roman"/>
          <w:i/>
          <w:iCs/>
        </w:rPr>
        <w:t>N</w:t>
      </w:r>
      <w:r w:rsidRPr="0097776D">
        <w:rPr>
          <w:rFonts w:ascii="Times New Roman" w:hAnsi="Times New Roman" w:cs="Times New Roman"/>
        </w:rPr>
        <w:t>, "минус" - при растягивающей силе.</w:t>
      </w:r>
    </w:p>
    <w:p w14:paraId="2C6ACCD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41B305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97776D" w:rsidRPr="0097776D" w14:paraId="09F9E7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D88E8" w14:textId="5F832F36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24"/>
                <w:sz w:val="24"/>
                <w:szCs w:val="24"/>
              </w:rPr>
              <w:lastRenderedPageBreak/>
              <w:drawing>
                <wp:inline distT="0" distB="0" distL="0" distR="0" wp14:anchorId="76B6F96C" wp14:editId="1FBAE22A">
                  <wp:extent cx="5963920" cy="2422525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920" cy="242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A9970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D4E9C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</w:p>
    <w:p w14:paraId="215D5FE2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1</w:t>
      </w:r>
      <w:r w:rsidRPr="0097776D">
        <w:rPr>
          <w:rFonts w:ascii="Times New Roman" w:hAnsi="Times New Roman" w:cs="Times New Roman"/>
        </w:rPr>
        <w:t xml:space="preserve"> - уровень центра тяжести приведенного поперечного сечения</w:t>
      </w:r>
    </w:p>
    <w:p w14:paraId="16343732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</w:p>
    <w:p w14:paraId="6C3647B0" w14:textId="7397C84C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Рисунок 8</w:t>
      </w:r>
      <w:r w:rsidRPr="0097776D">
        <w:rPr>
          <w:rFonts w:ascii="Times New Roman" w:hAnsi="Times New Roman" w:cs="Times New Roman"/>
        </w:rPr>
        <w:t xml:space="preserve"> - Схема напряженно-деформированного состоя</w:t>
      </w:r>
      <w:r w:rsidRPr="0097776D">
        <w:rPr>
          <w:rFonts w:ascii="Times New Roman" w:hAnsi="Times New Roman" w:cs="Times New Roman"/>
        </w:rPr>
        <w:t xml:space="preserve">ния сечения элемента при проверке образования трещин при действии изгибающего момента (а) и изгибающего момента и продольной силы (б) </w:t>
      </w:r>
    </w:p>
    <w:p w14:paraId="598ACC26" w14:textId="30A9E362" w:rsidR="00000000" w:rsidRPr="0097776D" w:rsidRDefault="0000464E" w:rsidP="0097776D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C6C398" w14:textId="172233F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Для прямоугольных сечений значение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8B9D2B" wp14:editId="7C605823">
            <wp:extent cx="266065" cy="23876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при действии момента в плоскости оси симметрии допускается принимать равным:</w:t>
      </w:r>
    </w:p>
    <w:p w14:paraId="304A666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4647A5" w14:textId="5BE781C7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195B0D" wp14:editId="25C39994">
            <wp:extent cx="764540" cy="23876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               </w:t>
      </w:r>
      <w:r w:rsidR="0000464E" w:rsidRPr="0097776D">
        <w:rPr>
          <w:rFonts w:ascii="Times New Roman" w:hAnsi="Times New Roman" w:cs="Times New Roman"/>
        </w:rPr>
        <w:t xml:space="preserve">                                         (6.26) </w:t>
      </w:r>
    </w:p>
    <w:p w14:paraId="5887D0DC" w14:textId="2FC9E722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C6F928" wp14:editId="6E683BC5">
            <wp:extent cx="313690" cy="231775"/>
            <wp:effectExtent l="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упругий момент сопротивления приведенного сечения по растянутой зоне сечения, определяемый в соответствии с 8.2.12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; </w:t>
      </w:r>
    </w:p>
    <w:p w14:paraId="6D6470F8" w14:textId="5F8DE89C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A5161E6" wp14:editId="2E6E7BBE">
            <wp:extent cx="116205" cy="163830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коэффициент, определяемый по формуле (6.4а). </w:t>
      </w:r>
    </w:p>
    <w:p w14:paraId="414ECD42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            </w:t>
      </w:r>
    </w:p>
    <w:p w14:paraId="38733B03" w14:textId="3A31635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1</w:t>
      </w:r>
      <w:r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</w:rPr>
        <w:t>2</w:t>
      </w:r>
      <w:r w:rsidRPr="0097776D">
        <w:rPr>
          <w:rFonts w:ascii="Times New Roman" w:hAnsi="Times New Roman" w:cs="Times New Roman"/>
        </w:rPr>
        <w:t>).</w:t>
      </w:r>
    </w:p>
    <w:p w14:paraId="37ABC1B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77F6DD" w14:textId="21171E0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6.2.8 Расчет момента образования трещин на основе нелинейной деформационной мо</w:t>
      </w:r>
      <w:r w:rsidRPr="0097776D">
        <w:rPr>
          <w:rFonts w:ascii="Times New Roman" w:hAnsi="Times New Roman" w:cs="Times New Roman"/>
        </w:rPr>
        <w:t xml:space="preserve">дели следует выполнять, исходя из 8.2.14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, при этом предельное значение относительной деформации фибробетона при растяжении </w:t>
      </w:r>
      <w:r w:rsidR="009F1CD4" w:rsidRPr="0097776D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F25A3D3" wp14:editId="35B5F8D0">
            <wp:extent cx="389255" cy="259080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следует: </w:t>
      </w:r>
    </w:p>
    <w:p w14:paraId="6F46456A" w14:textId="66BD7CA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при двузначной эпюре деформаций (сжатие и растяжение) в поперечном сечении элемента (изгиб, внецентренное сжатие или растяжение с большими эксцентриситетами) - принимать равными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0AA560" wp14:editId="73823F26">
            <wp:extent cx="307340" cy="238760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; </w:t>
      </w:r>
    </w:p>
    <w:p w14:paraId="75E1D822" w14:textId="0192AE3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при внецентренном сжатии или растяжении элементов и распределении в поперечном сечении элемента деформаций только одного знака - определять в зависимости от соотношения деформаций бетона на противоположных гранях сечения элемента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D7737E7" wp14:editId="0FDBE2A6">
            <wp:extent cx="149860" cy="21844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1A88590" wp14:editId="7888B5C7">
            <wp:extent cx="812165" cy="25908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по формуле </w:t>
      </w:r>
    </w:p>
    <w:p w14:paraId="742D8E74" w14:textId="37F3352F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918CDD7" wp14:editId="1EC99F5B">
            <wp:extent cx="2101850" cy="429895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(6.26а) </w:t>
      </w:r>
    </w:p>
    <w:p w14:paraId="12BEECF5" w14:textId="3A06DDD1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9D737D" wp14:editId="67120997">
            <wp:extent cx="307340" cy="23876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648011" wp14:editId="315E6419">
            <wp:extent cx="334645" cy="238760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деформационные параметры расчетных диаграмм состояния бетона (5.2.9). </w:t>
      </w:r>
    </w:p>
    <w:p w14:paraId="24419C11" w14:textId="4CB2F3D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1</w:t>
      </w:r>
      <w:r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</w:rPr>
        <w:t>2</w:t>
      </w:r>
      <w:r w:rsidRPr="0097776D">
        <w:rPr>
          <w:rFonts w:ascii="Times New Roman" w:hAnsi="Times New Roman" w:cs="Times New Roman"/>
        </w:rPr>
        <w:t>).</w:t>
      </w:r>
    </w:p>
    <w:p w14:paraId="040CF44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03C87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ширины раскрытия трещин, нормальных к продольной оси элемента</w:t>
      </w:r>
    </w:p>
    <w:p w14:paraId="2C2E6F6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E528FE" w14:textId="1080366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6.2.9 Ширину раскрытия нормальных тре</w:t>
      </w:r>
      <w:r w:rsidRPr="0097776D">
        <w:rPr>
          <w:rFonts w:ascii="Times New Roman" w:hAnsi="Times New Roman" w:cs="Times New Roman"/>
        </w:rPr>
        <w:t xml:space="preserve">щин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91D71B" wp14:editId="78D7F934">
            <wp:extent cx="354965" cy="238760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(</w:t>
      </w:r>
      <w:r w:rsidR="009F1CD4" w:rsidRPr="0097776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5F5F2DC" wp14:editId="51D7B94F">
            <wp:extent cx="88900" cy="163830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=1, 2, 3) элементов с продольной стальной арматурой определяют по 8.2.15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 с учетом 6.2.10, 6.2.11.</w:t>
      </w:r>
    </w:p>
    <w:p w14:paraId="56625E2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343032" w14:textId="227710B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2F29BA9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E8172F" w14:textId="5E0B6E7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6.2.10 Значения напряжения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72C9C7" wp14:editId="60029498">
            <wp:extent cx="191135" cy="231775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в р</w:t>
      </w:r>
      <w:r w:rsidRPr="0097776D">
        <w:rPr>
          <w:rFonts w:ascii="Times New Roman" w:hAnsi="Times New Roman" w:cs="Times New Roman"/>
        </w:rPr>
        <w:t>астянутой арматуре изгибаемых элементов определяют по формуле</w:t>
      </w:r>
    </w:p>
    <w:p w14:paraId="58CE483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B5D779" w14:textId="7C8DEA51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lastRenderedPageBreak/>
        <w:drawing>
          <wp:inline distT="0" distB="0" distL="0" distR="0" wp14:anchorId="59B38154" wp14:editId="0ABFD653">
            <wp:extent cx="1228090" cy="429895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(6.27) </w:t>
      </w:r>
    </w:p>
    <w:p w14:paraId="67182734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4A4E59C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50964D7" w14:textId="2D73B7AA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754988" wp14:editId="5A1D347E">
            <wp:extent cx="273050" cy="231775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92D453" wp14:editId="33E27AB7">
            <wp:extent cx="184150" cy="231775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момент инерции и высо</w:t>
      </w:r>
      <w:r w:rsidRPr="0097776D">
        <w:rPr>
          <w:rFonts w:ascii="Times New Roman" w:hAnsi="Times New Roman" w:cs="Times New Roman"/>
        </w:rPr>
        <w:t>та сжатой зоны приведенного поперечного сечения элемента, определяемые с учетом площади сечения сжатой и растянутой зон фибробетона, площадей сечения растянутой и сжатой арматуры согласно 6.2.15, принимая в соответствующих формулах значения коэффициентов п</w:t>
      </w:r>
      <w:r w:rsidRPr="0097776D">
        <w:rPr>
          <w:rFonts w:ascii="Times New Roman" w:hAnsi="Times New Roman" w:cs="Times New Roman"/>
        </w:rPr>
        <w:t>риведения арматуры и фибробетона растянутой зоны к фибробетону сжатой зоны равными:</w:t>
      </w:r>
    </w:p>
    <w:p w14:paraId="346E7DC6" w14:textId="66DB9D70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57E85FE6" wp14:editId="5B97BA86">
            <wp:extent cx="1180465" cy="457200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;       </w:t>
      </w: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08B3DC31" wp14:editId="62392A7B">
            <wp:extent cx="921385" cy="484505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(6.28) </w:t>
      </w:r>
    </w:p>
    <w:p w14:paraId="0DDBDD77" w14:textId="2272D62D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12EAE9" wp14:editId="340E44D1">
            <wp:extent cx="484505" cy="238760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приведенный модуль </w:t>
      </w:r>
      <w:r w:rsidR="0000464E" w:rsidRPr="0097776D">
        <w:rPr>
          <w:rFonts w:ascii="Times New Roman" w:hAnsi="Times New Roman" w:cs="Times New Roman"/>
        </w:rPr>
        <w:t>деформации сжатого фибробетона, учитывающий неупругие деформации сжатого фибробетона и определяемый по формуле</w:t>
      </w:r>
    </w:p>
    <w:p w14:paraId="46CBCB1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3BE9CF" w14:textId="5A00B606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BCAE5CE" wp14:editId="00B5D032">
            <wp:extent cx="1078230" cy="477520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                  (6.29) </w:t>
      </w:r>
    </w:p>
    <w:p w14:paraId="7C856E9B" w14:textId="062BD8E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Относительную деформацию фибробетона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DEDEBD" wp14:editId="61A4B11F">
            <wp:extent cx="484505" cy="238760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принимают равной 0,0015.</w:t>
      </w:r>
    </w:p>
    <w:p w14:paraId="25F12A4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F04DFF" w14:textId="74E5631D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Для изгибаемых элементов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13B666" wp14:editId="0214D96A">
            <wp:extent cx="389255" cy="231775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(рисунок 9), где </w:t>
      </w:r>
      <w:r w:rsidRPr="0097776D">
        <w:rPr>
          <w:rFonts w:ascii="Times New Roman" w:hAnsi="Times New Roman" w:cs="Times New Roman"/>
          <w:i/>
          <w:iCs/>
        </w:rPr>
        <w:t>x</w:t>
      </w:r>
      <w:r w:rsidRPr="0097776D">
        <w:rPr>
          <w:rFonts w:ascii="Times New Roman" w:hAnsi="Times New Roman" w:cs="Times New Roman"/>
        </w:rPr>
        <w:t xml:space="preserve"> - высота сжатой зоны фибробетона, определяемая согласно 6.2.16 с учетом формулы (6.28).</w:t>
      </w:r>
    </w:p>
    <w:p w14:paraId="30ED05C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048555" w14:textId="6008A785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Допускается напряжение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5495AAB" wp14:editId="3C85472F">
            <wp:extent cx="191135" cy="231775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определять по формуле</w:t>
      </w:r>
    </w:p>
    <w:p w14:paraId="187BCB0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28610C" w14:textId="6116C17E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A283672" wp14:editId="10F9FACA">
            <wp:extent cx="1378585" cy="457200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(6.30) </w:t>
      </w:r>
    </w:p>
    <w:p w14:paraId="081FE839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4B1C8489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0154D98" w14:textId="059B28D8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3BDBBEE" wp14:editId="4D104E5D">
            <wp:extent cx="238760" cy="231775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площадь растянутой зоны сечения элемента; </w:t>
      </w:r>
    </w:p>
    <w:p w14:paraId="6C4E812E" w14:textId="3F7AB861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DF97DD" wp14:editId="0F86BFDA">
            <wp:extent cx="218440" cy="231775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расстояние от точки приложения равнодействующей усилий в растянутой зоне элемента до точки приложения равнодействующей усилий в сжатой зоне элемента;</w:t>
      </w:r>
    </w:p>
    <w:p w14:paraId="1ABEAE0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28421A" w14:textId="12859373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D1E39C" wp14:editId="345741D7">
            <wp:extent cx="163830" cy="231775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расстояние от центра тяжести растянутой арматуры до точки приложения равнодействующей усилий в сжатой зоне элемента. </w:t>
      </w:r>
    </w:p>
    <w:p w14:paraId="437CB251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97776D" w:rsidRPr="0097776D" w14:paraId="026F74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1A339" w14:textId="7A64CF18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345"/>
                <w:sz w:val="24"/>
                <w:szCs w:val="24"/>
              </w:rPr>
              <w:lastRenderedPageBreak/>
              <w:drawing>
                <wp:inline distT="0" distB="0" distL="0" distR="0" wp14:anchorId="0B15A7D9" wp14:editId="7A53C2CB">
                  <wp:extent cx="5943600" cy="8646160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864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FBF2C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5B4FC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      </w:t>
      </w:r>
    </w:p>
    <w:p w14:paraId="1B5CE249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1</w:t>
      </w:r>
      <w:r w:rsidRPr="0097776D">
        <w:rPr>
          <w:rFonts w:ascii="Times New Roman" w:hAnsi="Times New Roman" w:cs="Times New Roman"/>
        </w:rPr>
        <w:t xml:space="preserve"> - уровень центра тяжести приведенного поперечного се</w:t>
      </w:r>
      <w:r w:rsidRPr="0097776D">
        <w:rPr>
          <w:rFonts w:ascii="Times New Roman" w:hAnsi="Times New Roman" w:cs="Times New Roman"/>
        </w:rPr>
        <w:t>чения</w:t>
      </w:r>
    </w:p>
    <w:p w14:paraId="5561BE55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</w:p>
    <w:p w14:paraId="21CFA0BB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Рисунок 9 - Схема напряженно-деформированного состояния элемента с трещинами при действии изгибающего момента (а, б), изгибающего момента и продольной силы (в)</w:t>
      </w:r>
    </w:p>
    <w:p w14:paraId="3555D9A3" w14:textId="26AF5AC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Для элементов прямоугольного поперечного сечения при отсутствии (или без учета) сжатой ар</w:t>
      </w:r>
      <w:r w:rsidRPr="0097776D">
        <w:rPr>
          <w:rFonts w:ascii="Times New Roman" w:hAnsi="Times New Roman" w:cs="Times New Roman"/>
        </w:rPr>
        <w:t xml:space="preserve">матуры значения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D4F0F2" wp14:editId="5AB9D864">
            <wp:extent cx="163830" cy="23177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2C47D5" wp14:editId="78CBB0AF">
            <wp:extent cx="218440" cy="231775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в (6.30) определяют по формулам:</w:t>
      </w:r>
    </w:p>
    <w:p w14:paraId="398B026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E902FD" w14:textId="3F119F68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49CCA100" wp14:editId="5D7A7CC6">
            <wp:extent cx="702945" cy="389255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;</w:t>
      </w:r>
      <w:r w:rsidR="0000464E" w:rsidRPr="0097776D">
        <w:rPr>
          <w:rFonts w:ascii="Times New Roman" w:hAnsi="Times New Roman" w:cs="Times New Roman"/>
        </w:rPr>
        <w:t xml:space="preserve"> </w:t>
      </w:r>
      <w:r w:rsidRPr="0097776D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4A49691F" wp14:editId="215F515A">
            <wp:extent cx="859790" cy="389255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          (6.31) </w:t>
      </w:r>
    </w:p>
    <w:p w14:paraId="1A247343" w14:textId="123BB66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При д</w:t>
      </w:r>
      <w:r w:rsidRPr="0097776D">
        <w:rPr>
          <w:rFonts w:ascii="Times New Roman" w:hAnsi="Times New Roman" w:cs="Times New Roman"/>
        </w:rPr>
        <w:t xml:space="preserve">ействии изгибающего момента </w:t>
      </w:r>
      <w:r w:rsidRPr="0097776D">
        <w:rPr>
          <w:rFonts w:ascii="Times New Roman" w:hAnsi="Times New Roman" w:cs="Times New Roman"/>
          <w:i/>
          <w:iCs/>
        </w:rPr>
        <w:t>M</w:t>
      </w:r>
      <w:r w:rsidRPr="0097776D">
        <w:rPr>
          <w:rFonts w:ascii="Times New Roman" w:hAnsi="Times New Roman" w:cs="Times New Roman"/>
        </w:rPr>
        <w:t xml:space="preserve"> и продольной силы </w:t>
      </w:r>
      <w:r w:rsidRPr="0097776D">
        <w:rPr>
          <w:rFonts w:ascii="Times New Roman" w:hAnsi="Times New Roman" w:cs="Times New Roman"/>
          <w:i/>
          <w:iCs/>
        </w:rPr>
        <w:t>N</w:t>
      </w:r>
      <w:r w:rsidRPr="0097776D">
        <w:rPr>
          <w:rFonts w:ascii="Times New Roman" w:hAnsi="Times New Roman" w:cs="Times New Roman"/>
        </w:rPr>
        <w:t xml:space="preserve"> напряжение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52A838" wp14:editId="10C9367B">
            <wp:extent cx="191135" cy="231775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в растянутой арматуре определяют по формуле</w:t>
      </w:r>
    </w:p>
    <w:p w14:paraId="0366928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101FEF" w14:textId="3943A1DA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670C6401" wp14:editId="3B153FF6">
            <wp:extent cx="1753870" cy="45720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(6.32) </w:t>
      </w:r>
    </w:p>
    <w:p w14:paraId="32A5D3F7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1EC170CA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7E10C8D9" w14:textId="3557A1EA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655759" wp14:editId="268E1F68">
            <wp:extent cx="307340" cy="231775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D4DB22" wp14:editId="36FC4D15">
            <wp:extent cx="184150" cy="231775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площадь приведенного поперечного сечения элемента и расстояние от наиболее сжатого волокна фибробетона до центра тяжести приведенного сечения, определяемые по общим правилам расчета геометрических характерис</w:t>
      </w:r>
      <w:r w:rsidRPr="0097776D">
        <w:rPr>
          <w:rFonts w:ascii="Times New Roman" w:hAnsi="Times New Roman" w:cs="Times New Roman"/>
        </w:rPr>
        <w:t xml:space="preserve">тик сечений упругих элементов с учетом площади сечения сжатой и растянутой зон фибробетона, площадей сечения растянутой и сжатой арматуры согласно 6.2.16, принимая коэффициенты приведения арматуры и фибробетона растянутой зоны к фибробетону сжатой зоны по </w:t>
      </w:r>
      <w:r w:rsidRPr="0097776D">
        <w:rPr>
          <w:rFonts w:ascii="Times New Roman" w:hAnsi="Times New Roman" w:cs="Times New Roman"/>
        </w:rPr>
        <w:t xml:space="preserve">формуле (6.28). </w:t>
      </w:r>
    </w:p>
    <w:p w14:paraId="64F63A5F" w14:textId="1CA968E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Допускается напряжение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E76D1D" wp14:editId="296B83BB">
            <wp:extent cx="191135" cy="231775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определять по формуле</w:t>
      </w:r>
    </w:p>
    <w:p w14:paraId="552A2CF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0D0E59" w14:textId="3E628DA5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4851A922" wp14:editId="4A97D8BC">
            <wp:extent cx="2060575" cy="457200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(6.33) </w:t>
      </w:r>
    </w:p>
    <w:p w14:paraId="65EC52C2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362FC1EE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12F9F0D" w14:textId="02192A19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D24EA5" wp14:editId="79C1279A">
            <wp:extent cx="163830" cy="231775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расстояние от центра тяжести раст</w:t>
      </w:r>
      <w:r w:rsidRPr="0097776D">
        <w:rPr>
          <w:rFonts w:ascii="Times New Roman" w:hAnsi="Times New Roman" w:cs="Times New Roman"/>
        </w:rPr>
        <w:t>янутой арматуры до точки приложения продольной силы  </w:t>
      </w:r>
      <w:r w:rsidRPr="0097776D">
        <w:rPr>
          <w:rFonts w:ascii="Times New Roman" w:hAnsi="Times New Roman" w:cs="Times New Roman"/>
          <w:i/>
          <w:iCs/>
        </w:rPr>
        <w:t>N</w:t>
      </w:r>
      <w:r w:rsidRPr="0097776D">
        <w:rPr>
          <w:rFonts w:ascii="Times New Roman" w:hAnsi="Times New Roman" w:cs="Times New Roman"/>
        </w:rPr>
        <w:t xml:space="preserve"> с учетом эксцентриситета, равного </w:t>
      </w:r>
      <w:r w:rsidR="009F1CD4" w:rsidRPr="0097776D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42201337" wp14:editId="4944019A">
            <wp:extent cx="231775" cy="389255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. </w:t>
      </w:r>
    </w:p>
    <w:p w14:paraId="7AF59C85" w14:textId="261F3D2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Для элементов прямоугольного сечения при отсутствии (или без учета) сжатой арматуры значения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8E07CF" wp14:editId="37E9F9C1">
            <wp:extent cx="163830" cy="231775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CE8071" wp14:editId="4151E7AD">
            <wp:extent cx="218440" cy="231775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в (6.33) допускается определять по формулам (6.31), в которые вместо </w:t>
      </w:r>
      <w:r w:rsidRPr="0097776D">
        <w:rPr>
          <w:rFonts w:ascii="Times New Roman" w:hAnsi="Times New Roman" w:cs="Times New Roman"/>
          <w:i/>
          <w:iCs/>
        </w:rPr>
        <w:t>x</w:t>
      </w:r>
      <w:r w:rsidRPr="0097776D">
        <w:rPr>
          <w:rFonts w:ascii="Times New Roman" w:hAnsi="Times New Roman" w:cs="Times New Roman"/>
        </w:rPr>
        <w:t xml:space="preserve"> следует подставлять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224CA3" wp14:editId="534824BA">
            <wp:extent cx="198120" cy="231775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высоту сжатой зоны фибробетона с учетом влияния продольной силы, определяемую согласно 6.2.16, принимая коэффициенты приведения арматуры и фибробетона растянутой зоны к фибробетону по формуле (6.28).</w:t>
      </w:r>
    </w:p>
    <w:p w14:paraId="3B82A29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A5241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В формулах (6.32) </w:t>
      </w:r>
      <w:r w:rsidRPr="0097776D">
        <w:rPr>
          <w:rFonts w:ascii="Times New Roman" w:hAnsi="Times New Roman" w:cs="Times New Roman"/>
        </w:rPr>
        <w:t>и (6.33) знак "плюс" принимают при растягивающей, а знак "минус" при сжимающей продольной силе.</w:t>
      </w:r>
    </w:p>
    <w:p w14:paraId="63669C5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8967FC" w14:textId="06E99915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Напряжения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E2DE09" wp14:editId="0272BDD7">
            <wp:extent cx="191135" cy="231775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не должны превышать значения расчетных сопротивлений арматуры растяжению для предельных состояний второй группы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76CCA6D" wp14:editId="0CACAC7A">
            <wp:extent cx="389255" cy="238760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1C67245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E9BF66" w14:textId="7BC39D1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6.2.11 Значения базового расстояния между трещинами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9E7231" wp14:editId="22A3AA29">
            <wp:extent cx="163830" cy="231775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определяют по формуле</w:t>
      </w:r>
    </w:p>
    <w:p w14:paraId="116082D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87992B" w14:textId="35A756B3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08F9D4A" wp14:editId="6ED9D403">
            <wp:extent cx="1706245" cy="504825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                               (6.34) </w:t>
      </w:r>
    </w:p>
    <w:p w14:paraId="730BC928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630E8C3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3D5E439A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и принимают не более </w:t>
      </w:r>
      <w:r w:rsidRPr="0097776D">
        <w:rPr>
          <w:rFonts w:ascii="Times New Roman" w:hAnsi="Times New Roman" w:cs="Times New Roman"/>
          <w:i/>
          <w:iCs/>
        </w:rPr>
        <w:t>h</w:t>
      </w:r>
      <w:r w:rsidRPr="0097776D">
        <w:rPr>
          <w:rFonts w:ascii="Times New Roman" w:hAnsi="Times New Roman" w:cs="Times New Roman"/>
        </w:rPr>
        <w:t xml:space="preserve">; </w:t>
      </w:r>
    </w:p>
    <w:p w14:paraId="64543EB7" w14:textId="323186DC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91F168" wp14:editId="3815AA42">
            <wp:extent cx="198120" cy="238760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коэффициент, принимаемый равным:</w:t>
      </w:r>
    </w:p>
    <w:p w14:paraId="0EF6CF2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76728C" w14:textId="1BB5141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1,0 - при  </w:t>
      </w:r>
      <w:r w:rsidR="009F1CD4"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49E6EE3C" wp14:editId="6AB42324">
            <wp:extent cx="497840" cy="457200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34153B1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8930E9" w14:textId="382FF81A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B4E4A44" wp14:editId="43448F08">
            <wp:extent cx="416560" cy="484505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 при </w:t>
      </w: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583DDB5" wp14:editId="70960B37">
            <wp:extent cx="914400" cy="484505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;</w:t>
      </w:r>
    </w:p>
    <w:p w14:paraId="032613A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CD435D" w14:textId="63FDB00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0,5 - при  </w:t>
      </w:r>
      <w:r w:rsidR="009F1CD4"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6EDD3BC6" wp14:editId="27257B73">
            <wp:extent cx="621030" cy="484505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</w:t>
      </w:r>
    </w:p>
    <w:p w14:paraId="6B9E221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900037" w14:textId="20569A98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4AFEA9" wp14:editId="7B239D4D">
            <wp:extent cx="218440" cy="238760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186A3E" wp14:editId="03DD6164">
            <wp:extent cx="191135" cy="23876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диаметр (диаметр окружн</w:t>
      </w:r>
      <w:r w:rsidRPr="0097776D">
        <w:rPr>
          <w:rFonts w:ascii="Times New Roman" w:hAnsi="Times New Roman" w:cs="Times New Roman"/>
        </w:rPr>
        <w:t xml:space="preserve">ости с площадью, равной средней площади поперечного волокна) и длина фибры; </w:t>
      </w:r>
    </w:p>
    <w:p w14:paraId="2B6508B0" w14:textId="531A0A6D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3B0A5FD" wp14:editId="0EC267F0">
            <wp:extent cx="198120" cy="21844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коэффициент, учитывающий профиль продольной арматуры, принимаемый равным: </w:t>
      </w:r>
    </w:p>
    <w:p w14:paraId="5E0AFF1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E8BCD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0,5 - для арматуры периодического профиля; </w:t>
      </w:r>
    </w:p>
    <w:p w14:paraId="09A179B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C84E9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0,8 - для гладкой ар</w:t>
      </w:r>
      <w:r w:rsidRPr="0097776D">
        <w:rPr>
          <w:rFonts w:ascii="Times New Roman" w:hAnsi="Times New Roman" w:cs="Times New Roman"/>
        </w:rPr>
        <w:t>матуры;</w:t>
      </w:r>
    </w:p>
    <w:p w14:paraId="297C6F5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C75C8E" w14:textId="56548A88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DCB01B" wp14:editId="6AD05B89">
            <wp:extent cx="191135" cy="231775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коэффициент, учитывающий характер нагружения, принимаемый равным: </w:t>
      </w:r>
    </w:p>
    <w:p w14:paraId="6C367D2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6C9C5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0,5 - для элементов изгибаемых и внецентренно сжатых; </w:t>
      </w:r>
    </w:p>
    <w:p w14:paraId="3EB64E4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E50A9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1,0 - для растянутых элементов;</w:t>
      </w:r>
    </w:p>
    <w:p w14:paraId="57D485F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2454A3" w14:textId="0CDD1BAB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5CC371" wp14:editId="5C498E18">
            <wp:extent cx="184150" cy="231775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номинальный диаметр арматуры;</w:t>
      </w:r>
    </w:p>
    <w:p w14:paraId="7FCFA70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4707F6" w14:textId="799251D2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C29267" wp14:editId="74158B6A">
            <wp:extent cx="238760" cy="238760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коэффициент фибрового армирования по объему.</w:t>
      </w:r>
    </w:p>
    <w:p w14:paraId="2C095B8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095136" w14:textId="28CD2A7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Если при проведении расчетов значение коэффициента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7756C7" wp14:editId="380EBF49">
            <wp:extent cx="238760" cy="238760"/>
            <wp:effectExtent l="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не установлено, то </w:t>
      </w:r>
      <w:r w:rsidRPr="0097776D">
        <w:rPr>
          <w:rFonts w:ascii="Times New Roman" w:hAnsi="Times New Roman" w:cs="Times New Roman"/>
        </w:rPr>
        <w:t>в формулу (6.34) подставляют его минимально допустимое значение, рекомендованное в 8.4.</w:t>
      </w:r>
    </w:p>
    <w:p w14:paraId="467D788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85D33F" w14:textId="515AF4DD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Если при проведении расчетов значения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48F692" wp14:editId="2C0EDDAD">
            <wp:extent cx="218440" cy="238760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22816A1" wp14:editId="43331712">
            <wp:extent cx="191135" cy="238760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неизвестны, то коэффициент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F9054A" wp14:editId="4FC230A9">
            <wp:extent cx="198120" cy="238760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в формуле (6.34) принимают равным 1,0.</w:t>
      </w:r>
    </w:p>
    <w:p w14:paraId="6705E98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DDEC56" w14:textId="11EE179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4CC9D1" wp14:editId="2B4BB1BB">
            <wp:extent cx="238760" cy="231775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определяют по высоте растянутой зоны фибробетона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E719E9" wp14:editId="575233B0">
            <wp:extent cx="149860" cy="231775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 используя правила расчета момента образования трещи</w:t>
      </w:r>
      <w:r w:rsidRPr="0097776D">
        <w:rPr>
          <w:rFonts w:ascii="Times New Roman" w:hAnsi="Times New Roman" w:cs="Times New Roman"/>
        </w:rPr>
        <w:t>н согласно указаниям 6.2.4-6.2.8.</w:t>
      </w:r>
    </w:p>
    <w:p w14:paraId="24C093D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F41E2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фибробетонных элементов по прогибам</w:t>
      </w:r>
    </w:p>
    <w:p w14:paraId="5234CA5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58C70B" w14:textId="207F5D5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6.2.12 Расчет фибробетонных конструкций по прогибам следует выполнять в соответствии с 8.2.21, 8.2.22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>.</w:t>
      </w:r>
    </w:p>
    <w:p w14:paraId="6CD8E28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7B2199" w14:textId="6E4DCDE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17C4ADF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51DBB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Определение кривизны фибробетонных элементов</w:t>
      </w:r>
    </w:p>
    <w:p w14:paraId="32666A7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9D1EF2" w14:textId="301B4136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6.2.13 Кри</w:t>
      </w:r>
      <w:r w:rsidRPr="0097776D">
        <w:rPr>
          <w:rFonts w:ascii="Times New Roman" w:hAnsi="Times New Roman" w:cs="Times New Roman"/>
        </w:rPr>
        <w:t xml:space="preserve">визну изгибаемых, внецентренно сжатых и внецентренно растянутых фибробетонных элементов для вычисления их прогибов следует определять в соответствии с 8.2.23...8.2.25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 с учетом 6.2.14...6.2.18 настоящего свода правил.</w:t>
      </w:r>
    </w:p>
    <w:p w14:paraId="40B918A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F77EF1" w14:textId="46D8858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11CDBE4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09F57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  <w:i/>
          <w:iCs/>
        </w:rPr>
        <w:t>Жесткость фибробетон</w:t>
      </w:r>
      <w:r w:rsidRPr="0097776D">
        <w:rPr>
          <w:rFonts w:ascii="Times New Roman" w:hAnsi="Times New Roman" w:cs="Times New Roman"/>
          <w:b/>
          <w:bCs/>
          <w:i/>
          <w:iCs/>
        </w:rPr>
        <w:t>ного элемента на участке без трещин в растянутой зоне</w:t>
      </w:r>
    </w:p>
    <w:p w14:paraId="221A0B1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27D0F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6.2.14 Жесткость фибробетонного элемента </w:t>
      </w:r>
      <w:r w:rsidRPr="0097776D">
        <w:rPr>
          <w:rFonts w:ascii="Times New Roman" w:hAnsi="Times New Roman" w:cs="Times New Roman"/>
          <w:i/>
          <w:iCs/>
        </w:rPr>
        <w:t>D</w:t>
      </w:r>
      <w:r w:rsidRPr="0097776D">
        <w:rPr>
          <w:rFonts w:ascii="Times New Roman" w:hAnsi="Times New Roman" w:cs="Times New Roman"/>
        </w:rPr>
        <w:t xml:space="preserve"> на участке без трещин определяют по формуле</w:t>
      </w:r>
    </w:p>
    <w:p w14:paraId="7E8941C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ACDD75" w14:textId="0D834AA0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D9E852" wp14:editId="453496A0">
            <wp:extent cx="907415" cy="238760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 (6.35) </w:t>
      </w:r>
    </w:p>
    <w:p w14:paraId="6CB8C903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08046D82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CE9B99E" w14:textId="11BF4433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lastRenderedPageBreak/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B2621D" wp14:editId="15059203">
            <wp:extent cx="307340" cy="23876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модуль деформации сжатого фибробетона, определяемый в зависимости от продолжительности действия нагрузки; </w:t>
      </w:r>
    </w:p>
    <w:p w14:paraId="1D82AE61" w14:textId="6125B90A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6AC196" wp14:editId="1CCC354E">
            <wp:extent cx="273050" cy="231775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момент инерции приведенного поперечного сечения относительно его центра тяжести, определяем</w:t>
      </w:r>
      <w:r w:rsidR="0000464E" w:rsidRPr="0097776D">
        <w:rPr>
          <w:rFonts w:ascii="Times New Roman" w:hAnsi="Times New Roman" w:cs="Times New Roman"/>
        </w:rPr>
        <w:t>ый с учетом наличия или отсутствия трещин.</w:t>
      </w:r>
    </w:p>
    <w:p w14:paraId="396879C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13DBFE" w14:textId="691E502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Момент инерции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91632B" wp14:editId="67A2BC4A">
            <wp:extent cx="273050" cy="231775"/>
            <wp:effectExtent l="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приведенного поперечного сечения элемента относительно его центра тяжести определяют как для сплошного тела по общим правилам сопротивления упругих элементов с у</w:t>
      </w:r>
      <w:r w:rsidRPr="0097776D">
        <w:rPr>
          <w:rFonts w:ascii="Times New Roman" w:hAnsi="Times New Roman" w:cs="Times New Roman"/>
        </w:rPr>
        <w:t xml:space="preserve">четом всей площади сечения фибробетона и площадей сечения арматуры с коэффициентом приведения арматуры к фибробетону </w:t>
      </w:r>
      <w:r w:rsidR="009F1CD4" w:rsidRPr="0097776D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089653FF" wp14:editId="619AA916">
            <wp:extent cx="143510" cy="143510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:</w:t>
      </w:r>
    </w:p>
    <w:p w14:paraId="2CEB9B4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B0E44F" w14:textId="69AE410A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211C5B" wp14:editId="4929F524">
            <wp:extent cx="1446530" cy="231775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           (6.36) </w:t>
      </w:r>
    </w:p>
    <w:p w14:paraId="4E338BA8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A818785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4638CAD7" w14:textId="701CF768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34983CF" wp14:editId="0BDE7436">
            <wp:extent cx="122555" cy="163830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момент инерции фибробетонного сечения относительно центра тяжести приведенного поперечного сечения элемента; </w:t>
      </w:r>
    </w:p>
    <w:p w14:paraId="0BCA6590" w14:textId="347D19F0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52713F" wp14:editId="78822973">
            <wp:extent cx="163830" cy="231775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CF3795" wp14:editId="29E4B48B">
            <wp:extent cx="163830" cy="231775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моменты инерции площадей сечения рас</w:t>
      </w:r>
      <w:r w:rsidR="0000464E" w:rsidRPr="0097776D">
        <w:rPr>
          <w:rFonts w:ascii="Times New Roman" w:hAnsi="Times New Roman" w:cs="Times New Roman"/>
        </w:rPr>
        <w:t>тянутой и сжатой арматуры, соответственно, относительно центра тяжести приведенного поперечного сечения элемента;</w:t>
      </w:r>
    </w:p>
    <w:p w14:paraId="6EA6F56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21D4E1" w14:textId="1E750B6B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7F9423B8" wp14:editId="29D65484">
            <wp:extent cx="143510" cy="143510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коэффициент приведения арматуры к фибробетону</w:t>
      </w:r>
    </w:p>
    <w:p w14:paraId="2AF0687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E4AE4A" w14:textId="1058A906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12B4CD1" wp14:editId="78167378">
            <wp:extent cx="600710" cy="45720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.</w:t>
      </w:r>
      <w:r w:rsidR="0000464E" w:rsidRPr="0097776D">
        <w:rPr>
          <w:rFonts w:ascii="Times New Roman" w:hAnsi="Times New Roman" w:cs="Times New Roman"/>
        </w:rPr>
        <w:t xml:space="preserve">                    </w:t>
      </w:r>
      <w:r w:rsidR="0000464E" w:rsidRPr="0097776D">
        <w:rPr>
          <w:rFonts w:ascii="Times New Roman" w:hAnsi="Times New Roman" w:cs="Times New Roman"/>
        </w:rPr>
        <w:t xml:space="preserve">                                   (6.37) </w:t>
      </w:r>
    </w:p>
    <w:p w14:paraId="56FF3FE6" w14:textId="21F064C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Значение </w:t>
      </w:r>
      <w:r w:rsidR="009F1CD4" w:rsidRPr="0097776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52EDB40" wp14:editId="58BB3BC2">
            <wp:extent cx="122555" cy="163830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определяют по общим правилам расчета геометрических характеристик сечений упругих элементов.</w:t>
      </w:r>
    </w:p>
    <w:p w14:paraId="19432D6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328464" w14:textId="7355301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Допускается определять момент инерции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19DDA54" wp14:editId="4EA6E2BC">
            <wp:extent cx="266065" cy="218440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б</w:t>
      </w:r>
      <w:r w:rsidRPr="0097776D">
        <w:rPr>
          <w:rFonts w:ascii="Times New Roman" w:hAnsi="Times New Roman" w:cs="Times New Roman"/>
        </w:rPr>
        <w:t>ез учета арматуры.</w:t>
      </w:r>
    </w:p>
    <w:p w14:paraId="4A0DC95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F206B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Значения модуля деформации фибробетона в формулах (6.35), (6.37) принимают равными:</w:t>
      </w:r>
    </w:p>
    <w:p w14:paraId="18F87AD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8D543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при непродолжительном действии нагрузки:</w:t>
      </w:r>
    </w:p>
    <w:p w14:paraId="3BE467B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6CD2D8" w14:textId="7389C2D5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CD8534" wp14:editId="4B5769FC">
            <wp:extent cx="1016635" cy="238760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(6.38) </w:t>
      </w:r>
    </w:p>
    <w:p w14:paraId="1DE174C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при продолжительном действии нагрузки:</w:t>
      </w:r>
    </w:p>
    <w:p w14:paraId="6D4899C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4051B2" w14:textId="59758D1A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3A7C210A" wp14:editId="4D3DDDDF">
            <wp:extent cx="1296670" cy="45720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 (6.39) </w:t>
      </w:r>
    </w:p>
    <w:p w14:paraId="5F8ACA71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A853467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110FBCF" w14:textId="74B38314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0C4DEE" wp14:editId="72926181">
            <wp:extent cx="340995" cy="238760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принимают по </w:t>
      </w:r>
      <w:r w:rsidRPr="0097776D">
        <w:rPr>
          <w:rFonts w:ascii="Times New Roman" w:hAnsi="Times New Roman" w:cs="Times New Roman"/>
        </w:rPr>
        <w:t>СП 63.13330</w:t>
      </w:r>
      <w:r w:rsidRPr="0097776D">
        <w:rPr>
          <w:rFonts w:ascii="Times New Roman" w:hAnsi="Times New Roman" w:cs="Times New Roman"/>
        </w:rPr>
        <w:t xml:space="preserve">. </w:t>
      </w:r>
    </w:p>
    <w:p w14:paraId="2398E6C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  <w:i/>
          <w:iCs/>
        </w:rPr>
        <w:t>Жесткость фибробетонного элемента на участке с трещинами в растянутой зоне</w:t>
      </w:r>
    </w:p>
    <w:p w14:paraId="3BDA2B1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B3360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6.2.15 Жесткость фибробетонного элеме</w:t>
      </w:r>
      <w:r w:rsidRPr="0097776D">
        <w:rPr>
          <w:rFonts w:ascii="Times New Roman" w:hAnsi="Times New Roman" w:cs="Times New Roman"/>
        </w:rPr>
        <w:t>нта на участках с трещинами в растянутой зоне определяют с учетом следующих положений:</w:t>
      </w:r>
    </w:p>
    <w:p w14:paraId="652C278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F5F58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сечения после деформирования остаются плоскими;</w:t>
      </w:r>
    </w:p>
    <w:p w14:paraId="1BD8594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E6364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напряжения в фибробетоне сжатой зоны определяют как для упругого тела;</w:t>
      </w:r>
    </w:p>
    <w:p w14:paraId="7BBD768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78AAA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напряжения в фибробетоне растянутой зоны </w:t>
      </w:r>
      <w:r w:rsidRPr="0097776D">
        <w:rPr>
          <w:rFonts w:ascii="Times New Roman" w:hAnsi="Times New Roman" w:cs="Times New Roman"/>
        </w:rPr>
        <w:t>в сечении с нормальной трещиной определяют с учетом нелинейных свойств;</w:t>
      </w:r>
    </w:p>
    <w:p w14:paraId="6637968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963B96" w14:textId="34B97C6D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работу растянутого фибробетона на участке между смежными нормальными трещинами учитывают посредством коэффициента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16805F" wp14:editId="34C2EAE1">
            <wp:extent cx="218440" cy="231775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0778F07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ACD7C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Жесткость фибробетонного эле</w:t>
      </w:r>
      <w:r w:rsidRPr="0097776D">
        <w:rPr>
          <w:rFonts w:ascii="Times New Roman" w:hAnsi="Times New Roman" w:cs="Times New Roman"/>
        </w:rPr>
        <w:t xml:space="preserve">мента </w:t>
      </w:r>
      <w:r w:rsidRPr="0097776D">
        <w:rPr>
          <w:rFonts w:ascii="Times New Roman" w:hAnsi="Times New Roman" w:cs="Times New Roman"/>
          <w:i/>
          <w:iCs/>
        </w:rPr>
        <w:t>D</w:t>
      </w:r>
      <w:r w:rsidRPr="0097776D">
        <w:rPr>
          <w:rFonts w:ascii="Times New Roman" w:hAnsi="Times New Roman" w:cs="Times New Roman"/>
        </w:rPr>
        <w:t xml:space="preserve"> на участках с трещинами определяют по формуле (6.35) и принимают не более жесткости без трещин.</w:t>
      </w:r>
    </w:p>
    <w:p w14:paraId="12DE8DA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ED7836" w14:textId="6105635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Значение модуля деформации сжатого фибробетона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479F59" wp14:editId="57F805DA">
            <wp:extent cx="307340" cy="238760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принимают равным значению приведенного модуля деформации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B8BCD9" wp14:editId="46FE0442">
            <wp:extent cx="464185" cy="238760"/>
            <wp:effectExtent l="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 определяемого по формуле</w:t>
      </w:r>
    </w:p>
    <w:p w14:paraId="7729BE6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7B63E5" w14:textId="415561BA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0831AE6C" wp14:editId="57C52626">
            <wp:extent cx="1112520" cy="477520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(6.40) </w:t>
      </w:r>
    </w:p>
    <w:p w14:paraId="73B40B40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5D2085E4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43BD6E8B" w14:textId="5B1688CA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в которой </w:t>
      </w:r>
      <w:r w:rsidRPr="0097776D">
        <w:rPr>
          <w:rFonts w:ascii="Times New Roman" w:hAnsi="Times New Roman" w:cs="Times New Roman"/>
        </w:rPr>
        <w:t xml:space="preserve">значения относительных деформаций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FD2213" wp14:editId="1F3F5116">
            <wp:extent cx="484505" cy="238760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принимают равными: </w:t>
      </w:r>
    </w:p>
    <w:p w14:paraId="5546A7D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0,0015 - при непродолжительном действии нагрузки; </w:t>
      </w:r>
    </w:p>
    <w:p w14:paraId="12A262D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669D54" w14:textId="6264C7C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по </w:t>
      </w:r>
      <w:r w:rsidRPr="0097776D">
        <w:rPr>
          <w:rFonts w:ascii="Times New Roman" w:hAnsi="Times New Roman" w:cs="Times New Roman"/>
        </w:rPr>
        <w:t>СП 6</w:t>
      </w:r>
      <w:r w:rsidRPr="0097776D">
        <w:rPr>
          <w:rFonts w:ascii="Times New Roman" w:hAnsi="Times New Roman" w:cs="Times New Roman"/>
        </w:rPr>
        <w:t>3.13330.2018</w:t>
      </w:r>
      <w:r w:rsidRPr="0097776D">
        <w:rPr>
          <w:rFonts w:ascii="Times New Roman" w:hAnsi="Times New Roman" w:cs="Times New Roman"/>
        </w:rPr>
        <w:t xml:space="preserve"> (таблица 6.10) - при продолжительном действии нагрузки.</w:t>
      </w:r>
    </w:p>
    <w:p w14:paraId="03AE691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02A5CB" w14:textId="2E7F9C8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Значение модуля деформации растянутого фибробетона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111FA0" wp14:editId="4C4C8463">
            <wp:extent cx="340995" cy="238760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принимают равным значению приведенного модуля деформации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F7062E" wp14:editId="76170E6E">
            <wp:extent cx="504825" cy="238760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 оп</w:t>
      </w:r>
      <w:r w:rsidRPr="0097776D">
        <w:rPr>
          <w:rFonts w:ascii="Times New Roman" w:hAnsi="Times New Roman" w:cs="Times New Roman"/>
        </w:rPr>
        <w:t>ределяемого по формуле</w:t>
      </w:r>
    </w:p>
    <w:p w14:paraId="619F420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B5B661" w14:textId="5DA7DAE5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5CB4F05F" wp14:editId="258E42DD">
            <wp:extent cx="1050925" cy="477520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                                              (6.41)</w:t>
      </w:r>
    </w:p>
    <w:p w14:paraId="1EE9A28F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      </w:t>
      </w:r>
    </w:p>
    <w:p w14:paraId="040E1488" w14:textId="6217B6B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76484D" wp14:editId="65009317">
            <wp:extent cx="334645" cy="23876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предельные относительные деформации фибробетона при растяжении, принимаемые по 5.2.9 настоящего свода правил. </w:t>
      </w:r>
    </w:p>
    <w:p w14:paraId="2B364AF2" w14:textId="2C3E3BE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Момент инерции приведенного поперечного сечения элемента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8C07901" wp14:editId="0A319C1A">
            <wp:extent cx="273050" cy="231775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относительно его центра тяжести определяют с </w:t>
      </w:r>
      <w:r w:rsidRPr="0097776D">
        <w:rPr>
          <w:rFonts w:ascii="Times New Roman" w:hAnsi="Times New Roman" w:cs="Times New Roman"/>
        </w:rPr>
        <w:t>учетом:</w:t>
      </w:r>
    </w:p>
    <w:p w14:paraId="5CE5FFD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9440A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площади сечения фибробетона сжатой зоны;</w:t>
      </w:r>
    </w:p>
    <w:p w14:paraId="1881424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D952B9" w14:textId="4AAAFF0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площади сечения фибробетона растянутой зоны с условным коэффициентом приведения к фибробетону сжатой зоны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EEFCB2" wp14:editId="41829C17">
            <wp:extent cx="293370" cy="238760"/>
            <wp:effectExtent l="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</w:t>
      </w:r>
    </w:p>
    <w:p w14:paraId="7947595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3C8D5E" w14:textId="49231D06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площади сечения сжатой арматуры с коэффициентом привед</w:t>
      </w:r>
      <w:r w:rsidRPr="0097776D">
        <w:rPr>
          <w:rFonts w:ascii="Times New Roman" w:hAnsi="Times New Roman" w:cs="Times New Roman"/>
        </w:rPr>
        <w:t xml:space="preserve">ения арматуры к фибробетону сжатой зоны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D6110A0" wp14:editId="6F988494">
            <wp:extent cx="238760" cy="218440"/>
            <wp:effectExtent l="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</w:p>
    <w:p w14:paraId="4B0832B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8EF2C6" w14:textId="47FC95F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площади растянутой арматуры с коэффициентом приведения арматуры к фибробетону сжатой зоны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FC7D3C6" wp14:editId="1D6BB49C">
            <wp:extent cx="266065" cy="21844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4B044A4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A36AE6" w14:textId="5A51156E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13F9F9" wp14:editId="7944AA95">
            <wp:extent cx="2484120" cy="23876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(6.42) </w:t>
      </w:r>
    </w:p>
    <w:p w14:paraId="5E48EE37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EE7AD24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08EA0CE8" w14:textId="5C950861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696AED" wp14:editId="3C6DD51A">
            <wp:extent cx="231775" cy="238760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37B2AE" wp14:editId="5063E524">
            <wp:extent cx="266065" cy="23876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CEA7A0" wp14:editId="1F68B852">
            <wp:extent cx="163830" cy="231775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019AD7" wp14:editId="3471ECE4">
            <wp:extent cx="163830" cy="231775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моменты инерции площадей сечения соответственно сжатой и растянутой зоны фибробетона, растянутой и сжатой арматуры относительно центра тяжести приведенного поперечного сечения. </w:t>
      </w:r>
    </w:p>
    <w:p w14:paraId="15FDD70F" w14:textId="7D5E9E7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9DEB5D" wp14:editId="1AD1CAD2">
            <wp:extent cx="266065" cy="23876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5B5702" wp14:editId="3D16AA78">
            <wp:extent cx="163830" cy="231775"/>
            <wp:effectExtent l="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25A3E6" wp14:editId="036AD6E0">
            <wp:extent cx="163830" cy="231775"/>
            <wp:effectExtent l="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определяют по общим правилам сопротивления материалов, принимая расстояние от наиболее сжатого волокна фибробетона до центра тяжести приведенного поперечного сечения (рисунок 10); для изгибаемых элементов:</w:t>
      </w:r>
    </w:p>
    <w:p w14:paraId="4630057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4E3D62" w14:textId="67C672F7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0D5C8F" wp14:editId="0ED3A0A4">
            <wp:extent cx="600710" cy="231775"/>
            <wp:effectExtent l="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(6.43) </w:t>
      </w:r>
    </w:p>
    <w:p w14:paraId="4395B750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1A64251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424AF77D" w14:textId="23DBB89B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A4C806" wp14:editId="336AD0DF">
            <wp:extent cx="198120" cy="231775"/>
            <wp:effectExtent l="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средняя высота сжатой зоны фибробетона, учитывающая влияние работы растянутого фибробетона между трещинами и определяемая согласно </w:t>
      </w:r>
      <w:r w:rsidRPr="0097776D">
        <w:rPr>
          <w:rFonts w:ascii="Times New Roman" w:hAnsi="Times New Roman" w:cs="Times New Roman"/>
        </w:rPr>
        <w:t xml:space="preserve">6.2.16 (рисунок 10). </w:t>
      </w:r>
    </w:p>
    <w:p w14:paraId="51055CFC" w14:textId="7577A70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9A5224" wp14:editId="1568EDCE">
            <wp:extent cx="231775" cy="238760"/>
            <wp:effectExtent l="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4DFF40" wp14:editId="35D77CB8">
            <wp:extent cx="266065" cy="231775"/>
            <wp:effectExtent l="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определяют по общим правилам расчета геометрических характеристик сечений упругих элементов.</w:t>
      </w:r>
    </w:p>
    <w:p w14:paraId="55CD22E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C2208A" w14:textId="57D8EB1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lastRenderedPageBreak/>
        <w:t xml:space="preserve">Значения коэффициентов приведения фибробетона растянутой </w:t>
      </w:r>
      <w:r w:rsidRPr="0097776D">
        <w:rPr>
          <w:rFonts w:ascii="Times New Roman" w:hAnsi="Times New Roman" w:cs="Times New Roman"/>
        </w:rPr>
        <w:t xml:space="preserve">зоны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4621BA" wp14:editId="449D0BC2">
            <wp:extent cx="293370" cy="238760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арматуры к фибробетону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B88B07E" wp14:editId="32F43FFA">
            <wp:extent cx="238760" cy="218440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E79609" wp14:editId="16296646">
            <wp:extent cx="259080" cy="231775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определяют по 6.2.18.</w:t>
      </w:r>
    </w:p>
    <w:p w14:paraId="67670F5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9378C1" w14:textId="7376B37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5B8C579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08D64E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97776D" w:rsidRPr="0097776D" w14:paraId="111710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24CC0" w14:textId="1C672BC9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7"/>
                <w:sz w:val="24"/>
                <w:szCs w:val="24"/>
              </w:rPr>
              <w:drawing>
                <wp:inline distT="0" distB="0" distL="0" distR="0" wp14:anchorId="20739CF5" wp14:editId="26BF853D">
                  <wp:extent cx="5991225" cy="2620645"/>
                  <wp:effectExtent l="0" t="0" r="0" b="0"/>
                  <wp:docPr id="391" name="Рисунок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225" cy="262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D2AC89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1E8D8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</w:p>
    <w:p w14:paraId="0ABEA7F3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1</w:t>
      </w:r>
      <w:r w:rsidRPr="0097776D">
        <w:rPr>
          <w:rFonts w:ascii="Times New Roman" w:hAnsi="Times New Roman" w:cs="Times New Roman"/>
        </w:rPr>
        <w:t xml:space="preserve"> - уровень центра тяжести поперечного сечения</w:t>
      </w:r>
    </w:p>
    <w:p w14:paraId="4F3DC3F5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</w:p>
    <w:p w14:paraId="0F936E11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Рисунок 10 - Приведенное поперечное сечение </w:t>
      </w:r>
      <w:r w:rsidRPr="0097776D">
        <w:rPr>
          <w:rFonts w:ascii="Times New Roman" w:hAnsi="Times New Roman" w:cs="Times New Roman"/>
        </w:rPr>
        <w:t xml:space="preserve">и схема напряженно-деформированного состояния элемента с трещинами для расчета его по деформациям при действии изгибающего момента </w:t>
      </w:r>
    </w:p>
    <w:p w14:paraId="25F2306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6.2.16 Для изгибаемых элементов положение нейтральной оси (средняя высота сжатой зоны фибробетона) определяют из уравнения</w:t>
      </w:r>
    </w:p>
    <w:p w14:paraId="5737E26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F503A7" w14:textId="1CD44010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5913A3" wp14:editId="110C3830">
            <wp:extent cx="2402205" cy="23876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(6.44) </w:t>
      </w:r>
    </w:p>
    <w:p w14:paraId="7399D1AA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F0D6935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7089F93B" w14:textId="45FA6392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530346" wp14:editId="0E574B8F">
            <wp:extent cx="307340" cy="238760"/>
            <wp:effectExtent l="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B14A9B" wp14:editId="1594CA0A">
            <wp:extent cx="340995" cy="23876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87DC4D" wp14:editId="1E05F2F8">
            <wp:extent cx="238760" cy="231775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1B2E18" wp14:editId="6FE4A4E9">
            <wp:extent cx="238760" cy="231775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статические моменты соответственно </w:t>
      </w:r>
      <w:r w:rsidRPr="0097776D">
        <w:rPr>
          <w:rFonts w:ascii="Times New Roman" w:hAnsi="Times New Roman" w:cs="Times New Roman"/>
        </w:rPr>
        <w:t xml:space="preserve">сжатой и растянутой зоны фибробетона, растянутой и сжатой арматуры относительно нейтральной оси. </w:t>
      </w:r>
    </w:p>
    <w:p w14:paraId="782B4AA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Для прямоугольных сечений с растянутой и сжатой арматурой высоту сжатой зоны определяют по формуле </w:t>
      </w:r>
    </w:p>
    <w:p w14:paraId="2FDD1E53" w14:textId="77777777" w:rsidR="00000000" w:rsidRPr="0097776D" w:rsidRDefault="0000464E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50E12EA4" w14:textId="5072B4E6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39"/>
        </w:rPr>
        <w:drawing>
          <wp:inline distT="0" distB="0" distL="0" distR="0" wp14:anchorId="55C42A6E" wp14:editId="3689684A">
            <wp:extent cx="5104130" cy="962025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          (6.45) </w:t>
      </w:r>
    </w:p>
    <w:p w14:paraId="69C73745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1AA04F46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130DF7EA" w14:textId="73810EEA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19CA463" wp14:editId="17FD826B">
            <wp:extent cx="600710" cy="429895"/>
            <wp:effectExtent l="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;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15B4F6B" wp14:editId="1AFA604D">
            <wp:extent cx="600710" cy="429895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. </w:t>
      </w:r>
    </w:p>
    <w:p w14:paraId="19EC8A6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Для внецентренно сжатых и внецентренно растянутых элементов положение нейтральной оси (высоту сжатой зоны) определяют из уравнения</w:t>
      </w:r>
    </w:p>
    <w:p w14:paraId="228736D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4F9545" w14:textId="6726EE38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7029377" wp14:editId="4DA8FE0C">
            <wp:extent cx="2783840" cy="484505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           </w:t>
      </w:r>
      <w:r w:rsidR="0000464E" w:rsidRPr="0097776D">
        <w:rPr>
          <w:rFonts w:ascii="Times New Roman" w:hAnsi="Times New Roman" w:cs="Times New Roman"/>
        </w:rPr>
        <w:t xml:space="preserve">                     (6.46) </w:t>
      </w:r>
    </w:p>
    <w:p w14:paraId="601E56A0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06EE1ACF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77873324" w14:textId="3A2718A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DFFCAA" wp14:editId="6566F738">
            <wp:extent cx="231775" cy="231775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расстояние от нейтральной оси до точки приложения продольной силы </w:t>
      </w:r>
      <w:r w:rsidRPr="0097776D">
        <w:rPr>
          <w:rFonts w:ascii="Times New Roman" w:hAnsi="Times New Roman" w:cs="Times New Roman"/>
          <w:i/>
          <w:iCs/>
        </w:rPr>
        <w:t>N</w:t>
      </w:r>
      <w:r w:rsidRPr="0097776D">
        <w:rPr>
          <w:rFonts w:ascii="Times New Roman" w:hAnsi="Times New Roman" w:cs="Times New Roman"/>
        </w:rPr>
        <w:t xml:space="preserve">, отстоящей от центра тяжести полного сечения (без учета трещин) на расстоянии </w:t>
      </w:r>
      <w:r w:rsidR="009F1CD4" w:rsidRPr="0097776D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43ED0E0D" wp14:editId="7A0E1AC4">
            <wp:extent cx="504825" cy="389255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;</w:t>
      </w:r>
      <w:r w:rsidRPr="0097776D">
        <w:rPr>
          <w:rFonts w:ascii="Times New Roman" w:hAnsi="Times New Roman" w:cs="Times New Roman"/>
        </w:rPr>
        <w:t xml:space="preserve"> </w:t>
      </w:r>
    </w:p>
    <w:p w14:paraId="18C1D1E9" w14:textId="194C9CF5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40F225" wp14:editId="3C90C7C5">
            <wp:extent cx="293370" cy="238760"/>
            <wp:effectExtent l="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966515" wp14:editId="6B63FF7B">
            <wp:extent cx="313690" cy="238760"/>
            <wp:effectExtent l="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B0C959" wp14:editId="64B021D4">
            <wp:extent cx="231775" cy="231775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291268" wp14:editId="044B61E1">
            <wp:extent cx="231775" cy="231775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B3E6AA" wp14:editId="3BA3FCB7">
            <wp:extent cx="307340" cy="238760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A4DB28" wp14:editId="7D2A3F4A">
            <wp:extent cx="340995" cy="238760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784761" wp14:editId="5AE63BD7">
            <wp:extent cx="238760" cy="231775"/>
            <wp:effectExtent l="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571068" wp14:editId="05A5F4B0">
            <wp:extent cx="238760" cy="231775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моменты инерции и статические моменты соответственно сжатой и растя</w:t>
      </w:r>
      <w:r w:rsidR="0000464E" w:rsidRPr="0097776D">
        <w:rPr>
          <w:rFonts w:ascii="Times New Roman" w:hAnsi="Times New Roman" w:cs="Times New Roman"/>
        </w:rPr>
        <w:t>нутой зон фибробетона, растянутой и сжатой арматуры относительно нейтральной оси.</w:t>
      </w:r>
    </w:p>
    <w:p w14:paraId="5E9E856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717FC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Допускается для элементов прямоугольного сечения высоту сжатой зоны при действии изгибающих моментов </w:t>
      </w:r>
      <w:r w:rsidRPr="0097776D">
        <w:rPr>
          <w:rFonts w:ascii="Times New Roman" w:hAnsi="Times New Roman" w:cs="Times New Roman"/>
          <w:i/>
          <w:iCs/>
        </w:rPr>
        <w:t>M</w:t>
      </w:r>
      <w:r w:rsidRPr="0097776D">
        <w:rPr>
          <w:rFonts w:ascii="Times New Roman" w:hAnsi="Times New Roman" w:cs="Times New Roman"/>
        </w:rPr>
        <w:t xml:space="preserve"> и продольной силы </w:t>
      </w:r>
      <w:r w:rsidRPr="0097776D">
        <w:rPr>
          <w:rFonts w:ascii="Times New Roman" w:hAnsi="Times New Roman" w:cs="Times New Roman"/>
          <w:i/>
          <w:iCs/>
        </w:rPr>
        <w:t>N</w:t>
      </w:r>
      <w:r w:rsidRPr="0097776D">
        <w:rPr>
          <w:rFonts w:ascii="Times New Roman" w:hAnsi="Times New Roman" w:cs="Times New Roman"/>
        </w:rPr>
        <w:t xml:space="preserve"> определять по формуле</w:t>
      </w:r>
    </w:p>
    <w:p w14:paraId="573F3B8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DB5BCD" w14:textId="61AF488D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C1D3A27" wp14:editId="6798883C">
            <wp:extent cx="1255395" cy="429895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   (6.47) </w:t>
      </w:r>
    </w:p>
    <w:p w14:paraId="0D5D82F8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5776201C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9BABEF7" w14:textId="4C9C12A9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84CB1E0" wp14:editId="3343D701">
            <wp:extent cx="238760" cy="218440"/>
            <wp:effectExtent l="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высота сжатой зоны изгибаемого элемента, определяемая по формулам (6.44)-(6.45); </w:t>
      </w:r>
    </w:p>
    <w:p w14:paraId="3C3D000B" w14:textId="7C073907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50B1B3" wp14:editId="59A07722">
            <wp:extent cx="273050" cy="231775"/>
            <wp:effectExtent l="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BDD2E7" wp14:editId="01487BF8">
            <wp:extent cx="293370" cy="231775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момент инерции и площадь приведенного поперечного сечения, определяемые для полного сечения (без учета трещин).</w:t>
      </w:r>
    </w:p>
    <w:p w14:paraId="0B37789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1932F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Значения геометрических характеристик сечения элемента определяют по общим правилам расчета сечения упругих элементов.</w:t>
      </w:r>
    </w:p>
    <w:p w14:paraId="63C4CA8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99871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В формуле (6</w:t>
      </w:r>
      <w:r w:rsidRPr="0097776D">
        <w:rPr>
          <w:rFonts w:ascii="Times New Roman" w:hAnsi="Times New Roman" w:cs="Times New Roman"/>
        </w:rPr>
        <w:t>.47) знак "плюс" принимают при сжимающей, а знак "минус" при растягивающей продольной силе.</w:t>
      </w:r>
    </w:p>
    <w:p w14:paraId="0FE12B9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531C3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6.2.17 Жесткость изгибаемых фибробетонных элементов допускается определять по формуле</w:t>
      </w:r>
    </w:p>
    <w:p w14:paraId="2B6D952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002E6C" w14:textId="06972B02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50CE93" wp14:editId="1FC2933C">
            <wp:extent cx="1473835" cy="238760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                                       </w:t>
      </w:r>
      <w:r w:rsidR="0000464E" w:rsidRPr="0097776D">
        <w:rPr>
          <w:rFonts w:ascii="Times New Roman" w:hAnsi="Times New Roman" w:cs="Times New Roman"/>
        </w:rPr>
        <w:t xml:space="preserve">  (6.48) </w:t>
      </w:r>
    </w:p>
    <w:p w14:paraId="7001A79E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0A88560F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B5A2217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Pr="0097776D">
        <w:rPr>
          <w:rFonts w:ascii="Times New Roman" w:hAnsi="Times New Roman" w:cs="Times New Roman"/>
          <w:i/>
          <w:iCs/>
        </w:rPr>
        <w:t>z</w:t>
      </w:r>
      <w:r w:rsidRPr="0097776D">
        <w:rPr>
          <w:rFonts w:ascii="Times New Roman" w:hAnsi="Times New Roman" w:cs="Times New Roman"/>
        </w:rPr>
        <w:t xml:space="preserve"> - расстояние от центра тяжести растянутой арматуры до точки приложения равнодействующей усилий в сжатой зоне. </w:t>
      </w:r>
    </w:p>
    <w:p w14:paraId="3BDA9F6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Для элементов прямоугольного сечения при отсутствии (или без учета) сжатой арматуры значение </w:t>
      </w:r>
      <w:r w:rsidRPr="0097776D">
        <w:rPr>
          <w:rFonts w:ascii="Times New Roman" w:hAnsi="Times New Roman" w:cs="Times New Roman"/>
          <w:i/>
          <w:iCs/>
        </w:rPr>
        <w:t>z</w:t>
      </w:r>
      <w:r w:rsidRPr="0097776D">
        <w:rPr>
          <w:rFonts w:ascii="Times New Roman" w:hAnsi="Times New Roman" w:cs="Times New Roman"/>
        </w:rPr>
        <w:t xml:space="preserve"> определяют по формуле</w:t>
      </w:r>
    </w:p>
    <w:p w14:paraId="4D21099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7A5016" w14:textId="6C1404EB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07118B0A" wp14:editId="3A51B831">
            <wp:extent cx="825500" cy="389255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             (6.49) </w:t>
      </w:r>
    </w:p>
    <w:p w14:paraId="7A5F081F" w14:textId="1799D9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Для элементов прямоугольного, таврового (с полкой в сжатой зоне) и двутаврового поперечных сечений значение </w:t>
      </w:r>
      <w:r w:rsidRPr="0097776D">
        <w:rPr>
          <w:rFonts w:ascii="Times New Roman" w:hAnsi="Times New Roman" w:cs="Times New Roman"/>
          <w:i/>
          <w:iCs/>
        </w:rPr>
        <w:t>z</w:t>
      </w:r>
      <w:r w:rsidRPr="0097776D">
        <w:rPr>
          <w:rFonts w:ascii="Times New Roman" w:hAnsi="Times New Roman" w:cs="Times New Roman"/>
        </w:rPr>
        <w:t xml:space="preserve"> допускается принимать равным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0FA37F" wp14:editId="2A0B892A">
            <wp:extent cx="354965" cy="231775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</w:t>
      </w:r>
    </w:p>
    <w:p w14:paraId="2AC78CF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76C0C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6.2.18 Значение условного коэффициента приведения фибробетона растянутой зоны сечения к фибробетону сжатой зоны принимают с учетом характера его деформирования при растяжении равным</w:t>
      </w:r>
    </w:p>
    <w:p w14:paraId="1ACF951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96C582" w14:textId="4D641A69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E002710" wp14:editId="34201220">
            <wp:extent cx="921385" cy="484505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.                      </w:t>
      </w:r>
      <w:r w:rsidR="0000464E" w:rsidRPr="0097776D">
        <w:rPr>
          <w:rFonts w:ascii="Times New Roman" w:hAnsi="Times New Roman" w:cs="Times New Roman"/>
        </w:rPr>
        <w:t xml:space="preserve">                      (6.50) </w:t>
      </w:r>
    </w:p>
    <w:p w14:paraId="3B23CA4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Значения коэффициентов приведения арматуры к фибробетону принимают равными: </w:t>
      </w:r>
    </w:p>
    <w:p w14:paraId="67137BD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8247C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для сжатой арматуры</w:t>
      </w:r>
    </w:p>
    <w:p w14:paraId="2E08C6B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BBDBC2" w14:textId="49EC45A4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6E7682E" wp14:editId="4254CA93">
            <wp:extent cx="839470" cy="457200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                                    (6.51) </w:t>
      </w:r>
    </w:p>
    <w:p w14:paraId="3EEA585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для растянутой арматуры</w:t>
      </w:r>
    </w:p>
    <w:p w14:paraId="3F4B407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F60188" w14:textId="0B68DB3F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lastRenderedPageBreak/>
        <w:drawing>
          <wp:inline distT="0" distB="0" distL="0" distR="0" wp14:anchorId="16947E9C" wp14:editId="2D901455">
            <wp:extent cx="859790" cy="464185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                                           (6.52)</w:t>
      </w:r>
      <w:r w:rsidR="0000464E" w:rsidRPr="0097776D">
        <w:rPr>
          <w:rFonts w:ascii="Times New Roman" w:hAnsi="Times New Roman" w:cs="Times New Roman"/>
        </w:rPr>
        <w:t xml:space="preserve"> </w:t>
      </w:r>
    </w:p>
    <w:p w14:paraId="2CA59D7E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897B181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1E818DB0" w14:textId="45405474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C9EE9A" wp14:editId="5E8F947C">
            <wp:extent cx="484505" cy="238760"/>
            <wp:effectExtent l="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2D3722C" wp14:editId="12136EA6">
            <wp:extent cx="504825" cy="238760"/>
            <wp:effectExtent l="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определяют по 6.2.15;</w:t>
      </w:r>
    </w:p>
    <w:p w14:paraId="081C8116" w14:textId="56152672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CFCEDC" wp14:editId="7EEFF19E">
            <wp:extent cx="416560" cy="238760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приведенный модуль деформации растянутой арматуры, определяемый с учетом влияния работы растянутого фибробетона между трещинами по формуле</w:t>
      </w:r>
    </w:p>
    <w:p w14:paraId="4890CE1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3ED218" w14:textId="0170C431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33FB5B2" wp14:editId="329B0DE4">
            <wp:extent cx="750570" cy="429895"/>
            <wp:effectExtent l="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(6.53) </w:t>
      </w:r>
    </w:p>
    <w:p w14:paraId="39ADEDB1" w14:textId="1B37BBA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Значения коэффициента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2A5D89" wp14:editId="288897E4">
            <wp:extent cx="218440" cy="231775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следует определять по 8.2.31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>.</w:t>
      </w:r>
    </w:p>
    <w:p w14:paraId="60846BF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9C959D" w14:textId="5603895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4124A02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208BE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 xml:space="preserve">Определение кривизны фибробетонных элементов на </w:t>
      </w:r>
      <w:r w:rsidRPr="0097776D">
        <w:rPr>
          <w:rFonts w:ascii="Times New Roman" w:hAnsi="Times New Roman" w:cs="Times New Roman"/>
          <w:b/>
          <w:bCs/>
        </w:rPr>
        <w:t>основе нелинейной деформационной модели</w:t>
      </w:r>
    </w:p>
    <w:p w14:paraId="3CA2E17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AFC0C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6.2.19 Кривизны фибробетонных элементов на участках без трещин и с трещинами в растянутой зоне сечения следует определять по 6.2.13, при этом:</w:t>
      </w:r>
    </w:p>
    <w:p w14:paraId="2483A7D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CB1EF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при определении кривизн от непродолжительного действия нагрузки в рас</w:t>
      </w:r>
      <w:r w:rsidRPr="0097776D">
        <w:rPr>
          <w:rFonts w:ascii="Times New Roman" w:hAnsi="Times New Roman" w:cs="Times New Roman"/>
        </w:rPr>
        <w:t>чете используют диаграммы кратковременного деформирования сжатого и растянутого фибробетона, а при определении кривизн от продолжительного действия нагрузки - диаграммы длительного деформирования фибробетона с расчетными характеристиками для предельных сос</w:t>
      </w:r>
      <w:r w:rsidRPr="0097776D">
        <w:rPr>
          <w:rFonts w:ascii="Times New Roman" w:hAnsi="Times New Roman" w:cs="Times New Roman"/>
        </w:rPr>
        <w:t>тояний второй группы;</w:t>
      </w:r>
    </w:p>
    <w:p w14:paraId="306F386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EA54EA" w14:textId="299EF50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для элементов с нормальными трещинами в растянутой зоне напряжение в арматуре, пересекающей трещины, определяют по 8.2.32 </w:t>
      </w:r>
      <w:r w:rsidRPr="0097776D">
        <w:rPr>
          <w:rFonts w:ascii="Times New Roman" w:hAnsi="Times New Roman" w:cs="Times New Roman"/>
        </w:rPr>
        <w:t>С</w:t>
      </w:r>
      <w:r w:rsidRPr="0097776D">
        <w:rPr>
          <w:rFonts w:ascii="Times New Roman" w:hAnsi="Times New Roman" w:cs="Times New Roman"/>
        </w:rPr>
        <w:t>П 63.13330.2018</w:t>
      </w:r>
      <w:r w:rsidRPr="0097776D">
        <w:rPr>
          <w:rFonts w:ascii="Times New Roman" w:hAnsi="Times New Roman" w:cs="Times New Roman"/>
        </w:rPr>
        <w:t xml:space="preserve"> по значениям усредненных на участке между нормальными трещинами относительных деформаций пересекающей трещины растянутой арматуры.</w:t>
      </w:r>
    </w:p>
    <w:p w14:paraId="79C872A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C2C80C" w14:textId="14EB07B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11816E9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7B946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F92A8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2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7 Предварительно напряженные фибробетонные конструкции"</w:instrText>
      </w:r>
      <w:r w:rsidRPr="0097776D">
        <w:rPr>
          <w:rFonts w:ascii="Times New Roman" w:hAnsi="Times New Roman" w:cs="Times New Roman"/>
        </w:rPr>
        <w:fldChar w:fldCharType="end"/>
      </w:r>
    </w:p>
    <w:p w14:paraId="09E25C16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BF36B05" w14:textId="77777777" w:rsidR="00000000" w:rsidRPr="0097776D" w:rsidRDefault="0000464E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7 Предварительно напряженные фибробетонные конструкции</w:t>
      </w:r>
    </w:p>
    <w:p w14:paraId="545D6D0A" w14:textId="77777777" w:rsidR="00000000" w:rsidRPr="0097776D" w:rsidRDefault="0000464E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97776D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97776D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97776D">
        <w:rPr>
          <w:rFonts w:ascii="Times New Roman" w:hAnsi="Times New Roman" w:cs="Times New Roman"/>
          <w:b/>
          <w:bCs/>
          <w:color w:val="auto"/>
        </w:rPr>
        <w:instrText>"</w:instrText>
      </w:r>
      <w:r w:rsidRPr="0097776D">
        <w:rPr>
          <w:rFonts w:ascii="Times New Roman" w:hAnsi="Times New Roman" w:cs="Times New Roman"/>
          <w:b/>
          <w:bCs/>
          <w:color w:val="auto"/>
        </w:rPr>
        <w:instrText>7.1 Предварительные напряжения арматуры"</w:instrText>
      </w:r>
      <w:r w:rsidRPr="0097776D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1F2D0AC0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E0233BB" w14:textId="77777777" w:rsidR="00000000" w:rsidRPr="0097776D" w:rsidRDefault="0000464E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7.1 Предварительные напряжения арм</w:t>
      </w:r>
      <w:r w:rsidRPr="0097776D">
        <w:rPr>
          <w:rFonts w:ascii="Times New Roman" w:hAnsi="Times New Roman" w:cs="Times New Roman"/>
          <w:b/>
          <w:bCs/>
          <w:color w:val="auto"/>
        </w:rPr>
        <w:t xml:space="preserve">атуры </w:t>
      </w:r>
    </w:p>
    <w:p w14:paraId="5587477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7.1.1 При расчете предварительно напряженных фибробетонных конструкций следует учитывать снижение предварительных напряжений вследствие потерь предварительного напряжения арматуры до передачи усилий натяжения на фибробетон (первые потери) и после пе</w:t>
      </w:r>
      <w:r w:rsidRPr="0097776D">
        <w:rPr>
          <w:rFonts w:ascii="Times New Roman" w:hAnsi="Times New Roman" w:cs="Times New Roman"/>
        </w:rPr>
        <w:t>редачи усилия натяжения на фибробетон (вторые потери).</w:t>
      </w:r>
    </w:p>
    <w:p w14:paraId="41CD01A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593841" w14:textId="054CDCB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7.1.2 Потери предварительного напряжения арматуры следует учитывать по 9.1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>.</w:t>
      </w:r>
    </w:p>
    <w:p w14:paraId="64D0032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51EE31" w14:textId="2D2B35E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6F2BBA7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9C8FF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4AD30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3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7.2 Расчет конструкций по предельным состояниям первой группы"</w:instrText>
      </w:r>
      <w:r w:rsidRPr="0097776D">
        <w:rPr>
          <w:rFonts w:ascii="Times New Roman" w:hAnsi="Times New Roman" w:cs="Times New Roman"/>
        </w:rPr>
        <w:fldChar w:fldCharType="end"/>
      </w:r>
    </w:p>
    <w:p w14:paraId="118DF86D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E803B60" w14:textId="77777777" w:rsidR="00000000" w:rsidRPr="0097776D" w:rsidRDefault="0000464E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7.2 Расчет конструкций по пр</w:t>
      </w:r>
      <w:r w:rsidRPr="0097776D">
        <w:rPr>
          <w:rFonts w:ascii="Times New Roman" w:hAnsi="Times New Roman" w:cs="Times New Roman"/>
          <w:b/>
          <w:bCs/>
          <w:color w:val="auto"/>
        </w:rPr>
        <w:t xml:space="preserve">едельным состояниям первой группы </w:t>
      </w:r>
    </w:p>
    <w:p w14:paraId="68729A2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предварительно напряженных фибробетонных элементов по прочности</w:t>
      </w:r>
    </w:p>
    <w:p w14:paraId="0F91BB6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CFB02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7.2.1 Расчет предварительно напряженных фибробетонных элементов следует производить для стадии эксплуатации на действие изгибающих моментов и попереч</w:t>
      </w:r>
      <w:r w:rsidRPr="0097776D">
        <w:rPr>
          <w:rFonts w:ascii="Times New Roman" w:hAnsi="Times New Roman" w:cs="Times New Roman"/>
        </w:rPr>
        <w:t>ных сил от внешних нагрузок и для стадии предварительного обжатия на действие усилий от предварительного натяжения арматуры и усилий от внешних нагрузок, действующих в стадии обжатия.</w:t>
      </w:r>
    </w:p>
    <w:p w14:paraId="0EA53EB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A5D8FA" w14:textId="33CD5A1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Расчет следует выполнять с учетом положений 9.2.1...9.2.6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>.</w:t>
      </w:r>
    </w:p>
    <w:p w14:paraId="5C81AC6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631274" w14:textId="5A2BB37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5CC7F58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244DE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предварительно напряженных элементов на действие изгибающих моментов в стадии эксплуатации по предельным усилиям</w:t>
      </w:r>
    </w:p>
    <w:p w14:paraId="51CCB64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C30A7C" w14:textId="428EEEA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7.2.2 Расчет по прочности нормальных сечений следует производить согласно 6.1 настоящего свода правил с учетом</w:t>
      </w:r>
      <w:r w:rsidRPr="0097776D">
        <w:rPr>
          <w:rFonts w:ascii="Times New Roman" w:hAnsi="Times New Roman" w:cs="Times New Roman"/>
        </w:rPr>
        <w:t xml:space="preserve"> 9.2.7 ... 9.2.9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. При этом в формулах подраздела 6.1 обозначения площадей сечения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530B83" wp14:editId="1196001C">
            <wp:extent cx="191135" cy="231775"/>
            <wp:effectExtent l="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ED8A04" wp14:editId="6D963F4D">
            <wp:extent cx="191135" cy="231775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следует относить как к напрягаемой, так и к ненапрягаемой арматуре.</w:t>
      </w:r>
    </w:p>
    <w:p w14:paraId="4F76162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A3D63B" w14:textId="5D53217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265E5F3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77C5D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предвари</w:t>
      </w:r>
      <w:r w:rsidRPr="0097776D">
        <w:rPr>
          <w:rFonts w:ascii="Times New Roman" w:hAnsi="Times New Roman" w:cs="Times New Roman"/>
          <w:b/>
          <w:bCs/>
        </w:rPr>
        <w:t>тельно напряженных элементов в стадии предварительного обжатия</w:t>
      </w:r>
    </w:p>
    <w:p w14:paraId="46EC79C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51F63A" w14:textId="42575B9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7.2.3 При расчете элемента в стадии предварительного обжатия усилие в напрягаемой арматуре вводится в расчет как внешняя продольная сила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D484BC" wp14:editId="079A37B2">
            <wp:extent cx="238760" cy="238760"/>
            <wp:effectExtent l="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 определяемая по 9</w:t>
      </w:r>
      <w:r w:rsidRPr="0097776D">
        <w:rPr>
          <w:rFonts w:ascii="Times New Roman" w:hAnsi="Times New Roman" w:cs="Times New Roman"/>
        </w:rPr>
        <w:t xml:space="preserve">.2.10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>.</w:t>
      </w:r>
    </w:p>
    <w:p w14:paraId="7C600AB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0ECF40" w14:textId="7359141F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4D31A9A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458E7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7.2.4 Расчет по прочности элементов прямоугольного сечения в стадии предварительного обжатия производят из условия:</w:t>
      </w:r>
    </w:p>
    <w:p w14:paraId="5876F9D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5B970D" w14:textId="5F2D987B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28F4EC80" wp14:editId="7C72E7A5">
            <wp:extent cx="4231005" cy="402590"/>
            <wp:effectExtent l="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(7.1) </w:t>
      </w:r>
    </w:p>
    <w:p w14:paraId="3FBEC7C8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15031961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32F149EC" w14:textId="5621440C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21B9EC" wp14:editId="0E5E63A4">
            <wp:extent cx="191135" cy="238760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расстояние от точки приложения продольной силы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E68141" wp14:editId="19F47354">
            <wp:extent cx="238760" cy="238760"/>
            <wp:effectExtent l="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с учетом влияния изгибающего момента </w:t>
      </w:r>
      <w:r w:rsidRPr="0097776D">
        <w:rPr>
          <w:rFonts w:ascii="Times New Roman" w:hAnsi="Times New Roman" w:cs="Times New Roman"/>
          <w:i/>
          <w:iCs/>
        </w:rPr>
        <w:t>M</w:t>
      </w:r>
      <w:r w:rsidRPr="0097776D">
        <w:rPr>
          <w:rFonts w:ascii="Times New Roman" w:hAnsi="Times New Roman" w:cs="Times New Roman"/>
        </w:rPr>
        <w:t xml:space="preserve"> от внешней нагрузки, действующей в стадии изготовления (собственная масса элемента), до центра тяж</w:t>
      </w:r>
      <w:r w:rsidRPr="0097776D">
        <w:rPr>
          <w:rFonts w:ascii="Times New Roman" w:hAnsi="Times New Roman" w:cs="Times New Roman"/>
        </w:rPr>
        <w:t>ести сечения ненапрягаемой арматуры растянутой или наименее сжатой (при полностью сжатом сечении элемента) от этих усилий (рисунок 20), определяемое по формуле</w:t>
      </w:r>
    </w:p>
    <w:p w14:paraId="6DADB89A" w14:textId="77E04DE7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7CF97160" wp14:editId="7B654A4C">
            <wp:extent cx="1419225" cy="450215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(7.2) </w:t>
      </w:r>
    </w:p>
    <w:p w14:paraId="3C8FCBEE" w14:textId="09BE4871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7F7D1E" wp14:editId="7823A001">
            <wp:extent cx="238760" cy="238760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расстояние от точки приложения силы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EFAA83" wp14:editId="7FDF1FBE">
            <wp:extent cx="238760" cy="23876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до центра тяжести сечения элемента;</w:t>
      </w:r>
    </w:p>
    <w:p w14:paraId="738F372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440798" w14:textId="6E6F4DFC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6D296D" wp14:editId="7937D83B">
            <wp:extent cx="259080" cy="238760"/>
            <wp:effectExtent l="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расчетное сопротивление фибробетона сжатию, принимаемое по линейной интер</w:t>
      </w:r>
      <w:r w:rsidR="0000464E" w:rsidRPr="0097776D">
        <w:rPr>
          <w:rFonts w:ascii="Times New Roman" w:hAnsi="Times New Roman" w:cs="Times New Roman"/>
        </w:rPr>
        <w:t xml:space="preserve">поляции как для класса фибробетона по прочности на сжатие, численно равного передаточной прочности фибробетона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DAF92B" wp14:editId="3E55F6A6">
            <wp:extent cx="320675" cy="238760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;</w:t>
      </w:r>
    </w:p>
    <w:p w14:paraId="44E43B0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B9F343" w14:textId="2E0E9CE9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958D6F" wp14:editId="0B78A2EA">
            <wp:extent cx="340995" cy="238760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расчетное сопротивление фибробетона растяжению, принимаемое по линейн</w:t>
      </w:r>
      <w:r w:rsidR="0000464E" w:rsidRPr="0097776D">
        <w:rPr>
          <w:rFonts w:ascii="Times New Roman" w:hAnsi="Times New Roman" w:cs="Times New Roman"/>
        </w:rPr>
        <w:t xml:space="preserve">ой интерполяции по таблице 2 как для класса фибробетона по остаточной прочности на растяжение, численно равного передаточной прочности фибробетона на растяжение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5FB89C" wp14:editId="4BA943F0">
            <wp:extent cx="293370" cy="23876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;</w:t>
      </w:r>
    </w:p>
    <w:p w14:paraId="32B5F1C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097874" w14:textId="57D10B56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63A17FC" wp14:editId="30DAE006">
            <wp:extent cx="245745" cy="218440"/>
            <wp:effectExtent l="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расчетное сопротивл</w:t>
      </w:r>
      <w:r w:rsidR="0000464E" w:rsidRPr="0097776D">
        <w:rPr>
          <w:rFonts w:ascii="Times New Roman" w:hAnsi="Times New Roman" w:cs="Times New Roman"/>
        </w:rPr>
        <w:t>ение ненапрягаемой арматуры сжатию, принимаемое в стадии предварительного обжатия не более 330 МПа;</w:t>
      </w:r>
    </w:p>
    <w:p w14:paraId="4B5EA8B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7C807B" w14:textId="3307FCF5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B6D3D3" wp14:editId="257FCDD4">
            <wp:extent cx="191135" cy="231775"/>
            <wp:effectExtent l="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площадь сечения ненапрягаемой арматуры, расположенной в наиболее сжатой зоне сечения элемента.</w:t>
      </w:r>
    </w:p>
    <w:p w14:paraId="0859A10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83B281" w14:textId="1F97A5B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Высоту сжатой зоны фи</w:t>
      </w:r>
      <w:r w:rsidRPr="0097776D">
        <w:rPr>
          <w:rFonts w:ascii="Times New Roman" w:hAnsi="Times New Roman" w:cs="Times New Roman"/>
        </w:rPr>
        <w:t xml:space="preserve">бробетона определяют в зависимости от значения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9E8FEC0" wp14:editId="15A2BF75">
            <wp:extent cx="198120" cy="218440"/>
            <wp:effectExtent l="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определяемого по  формуле (6.1) с подстановкой в нее значения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A81CEF6" wp14:editId="29596EDD">
            <wp:extent cx="628015" cy="429895"/>
            <wp:effectExtent l="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ED8A95" wp14:editId="04843C22">
            <wp:extent cx="191135" cy="231775"/>
            <wp:effectExtent l="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расчетное сопротивление растя</w:t>
      </w:r>
      <w:r w:rsidRPr="0097776D">
        <w:rPr>
          <w:rFonts w:ascii="Times New Roman" w:hAnsi="Times New Roman" w:cs="Times New Roman"/>
        </w:rPr>
        <w:t xml:space="preserve">нутой ненапрягаемой арматуры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EA6073" wp14:editId="36071FD8">
            <wp:extent cx="191135" cy="231775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831264" wp14:editId="5C2D79AC">
            <wp:extent cx="293370" cy="238760"/>
            <wp:effectExtent l="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=0,003:</w:t>
      </w:r>
    </w:p>
    <w:p w14:paraId="6463EFB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EFBB82" w14:textId="3DEFCF2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а) при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C654E6A" wp14:editId="04C613BC">
            <wp:extent cx="675640" cy="429895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(рисунок 11) - по формуле</w:t>
      </w:r>
    </w:p>
    <w:p w14:paraId="4FF9526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DA1926" w14:textId="184BA7D0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lastRenderedPageBreak/>
        <w:drawing>
          <wp:inline distT="0" distB="0" distL="0" distR="0" wp14:anchorId="257DE1F2" wp14:editId="0652246A">
            <wp:extent cx="2060575" cy="484505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                       (7.3) </w:t>
      </w:r>
    </w:p>
    <w:p w14:paraId="0C038C57" w14:textId="2BA5809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б) при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951C58C" wp14:editId="375DFC51">
            <wp:extent cx="675640" cy="429895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по формуле</w:t>
      </w:r>
    </w:p>
    <w:p w14:paraId="7F2BAEA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D8670E" w14:textId="5E462BAF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35"/>
        </w:rPr>
        <w:drawing>
          <wp:inline distT="0" distB="0" distL="0" distR="0" wp14:anchorId="01147463" wp14:editId="6CDFBC42">
            <wp:extent cx="2449830" cy="83947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(7.4) </w:t>
      </w:r>
    </w:p>
    <w:p w14:paraId="0DF66007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97776D" w:rsidRPr="0097776D" w14:paraId="7422D9E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E9B26" w14:textId="2B49563A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30"/>
                <w:sz w:val="24"/>
                <w:szCs w:val="24"/>
              </w:rPr>
              <w:drawing>
                <wp:inline distT="0" distB="0" distL="0" distR="0" wp14:anchorId="08C1BC5B" wp14:editId="56238244">
                  <wp:extent cx="5998210" cy="2907030"/>
                  <wp:effectExtent l="0" t="0" r="0" b="0"/>
                  <wp:docPr id="450" name="Рисунок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210" cy="290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0DFEE7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8E685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26B046DF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Рисунок 11 - Схема усилий и эпюра напряжений в сечении, нормальном к продольной оси изгибаемого предварительно напряженного элемента пр</w:t>
      </w:r>
      <w:r w:rsidRPr="0097776D">
        <w:rPr>
          <w:rFonts w:ascii="Times New Roman" w:hAnsi="Times New Roman" w:cs="Times New Roman"/>
        </w:rPr>
        <w:t xml:space="preserve">и его расчете по прочности в стадии обжатия </w:t>
      </w:r>
    </w:p>
    <w:p w14:paraId="539BA89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7.2.5 Расчет по прочности элементов таврового и двутаврового сечений в стадии предварительного обжатия производят в зависимости от положения границы сжатой зоны:</w:t>
      </w:r>
    </w:p>
    <w:p w14:paraId="159F589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16410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если граница сжатой зоны проходит в полке (рисун</w:t>
      </w:r>
      <w:r w:rsidRPr="0097776D">
        <w:rPr>
          <w:rFonts w:ascii="Times New Roman" w:hAnsi="Times New Roman" w:cs="Times New Roman"/>
        </w:rPr>
        <w:t xml:space="preserve">ок 5, </w:t>
      </w:r>
      <w:r w:rsidRPr="0097776D">
        <w:rPr>
          <w:rFonts w:ascii="Times New Roman" w:hAnsi="Times New Roman" w:cs="Times New Roman"/>
          <w:i/>
          <w:iCs/>
        </w:rPr>
        <w:t>а</w:t>
      </w:r>
      <w:r w:rsidRPr="0097776D">
        <w:rPr>
          <w:rFonts w:ascii="Times New Roman" w:hAnsi="Times New Roman" w:cs="Times New Roman"/>
        </w:rPr>
        <w:t>), т.е. соблюдается условие</w:t>
      </w:r>
    </w:p>
    <w:p w14:paraId="79C91E1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93C720" w14:textId="5E9E6C8D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639FFE" wp14:editId="4C75CF4C">
            <wp:extent cx="4264660" cy="238760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(7.5) </w:t>
      </w:r>
    </w:p>
    <w:p w14:paraId="474AD2CB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1C858A1E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4A10689B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расчет производят из условия:</w:t>
      </w:r>
    </w:p>
    <w:p w14:paraId="7289D5A0" w14:textId="05A862E1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07FD8358" wp14:editId="3A3B07D6">
            <wp:extent cx="5466080" cy="504825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     (7.6) </w:t>
      </w:r>
    </w:p>
    <w:p w14:paraId="2CD55ABB" w14:textId="77777777" w:rsidR="00000000" w:rsidRPr="0097776D" w:rsidRDefault="0000464E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1006784D" w14:textId="6EAB1F76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23A47B4F" wp14:editId="0ED0787D">
            <wp:extent cx="1153160" cy="450215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(7.7) </w:t>
      </w:r>
    </w:p>
    <w:p w14:paraId="6341D692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FD18C82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55083F87" w14:textId="22DB6B53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1B4798" wp14:editId="6F5B766F">
            <wp:extent cx="238760" cy="23876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см. 7.2.4; </w:t>
      </w:r>
    </w:p>
    <w:p w14:paraId="3879F1E3" w14:textId="6BCCD4B3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969C20" wp14:editId="038DA3AD">
            <wp:extent cx="163830" cy="231775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расстояние от центра тяжести сечения элемента до растянутой (наименее сжатой) ненапрягаемой арматуры.</w:t>
      </w:r>
    </w:p>
    <w:p w14:paraId="3941751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36F01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lastRenderedPageBreak/>
        <w:t>Высоту сжатой зоны определяют:</w:t>
      </w:r>
    </w:p>
    <w:p w14:paraId="19A492C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A04EAF" w14:textId="2F24E49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при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1F04A46" wp14:editId="3B185295">
            <wp:extent cx="675640" cy="429895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по формуле</w:t>
      </w:r>
    </w:p>
    <w:p w14:paraId="75F780B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11D0F6" w14:textId="353FC586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6A5E2051" wp14:editId="251F1A46">
            <wp:extent cx="3759835" cy="484505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      (7.8) </w:t>
      </w:r>
    </w:p>
    <w:p w14:paraId="4D8A372C" w14:textId="5637586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при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80AA8CE" wp14:editId="0F3743F9">
            <wp:extent cx="675640" cy="429895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по формуле</w:t>
      </w:r>
    </w:p>
    <w:p w14:paraId="4A73699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A711E3" w14:textId="7AD2DE1F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35"/>
        </w:rPr>
        <w:drawing>
          <wp:inline distT="0" distB="0" distL="0" distR="0" wp14:anchorId="0BFAB776" wp14:editId="0ECA1D4D">
            <wp:extent cx="4189730" cy="839470"/>
            <wp:effectExtent l="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 (7.9) </w:t>
      </w:r>
    </w:p>
    <w:p w14:paraId="4C65FC3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если граница сжатой зоны проходит в ребре (рисунок 5, </w:t>
      </w:r>
      <w:r w:rsidRPr="0097776D">
        <w:rPr>
          <w:rFonts w:ascii="Times New Roman" w:hAnsi="Times New Roman" w:cs="Times New Roman"/>
          <w:i/>
          <w:iCs/>
        </w:rPr>
        <w:t>б</w:t>
      </w:r>
      <w:r w:rsidRPr="0097776D">
        <w:rPr>
          <w:rFonts w:ascii="Times New Roman" w:hAnsi="Times New Roman" w:cs="Times New Roman"/>
        </w:rPr>
        <w:t>), т.е. условие (7.5) не соблюдается, расчет производят из условия</w:t>
      </w:r>
    </w:p>
    <w:p w14:paraId="7F8ABB0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34DF19" w14:textId="4733B33B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31"/>
        </w:rPr>
        <w:drawing>
          <wp:inline distT="0" distB="0" distL="0" distR="0" wp14:anchorId="2C5CEE6E" wp14:editId="3C41E67A">
            <wp:extent cx="4298950" cy="743585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  (7.10) </w:t>
      </w:r>
    </w:p>
    <w:p w14:paraId="6F5F6B5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высоту сжатой зоны определяют:</w:t>
      </w:r>
    </w:p>
    <w:p w14:paraId="3AA6D23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DB2C2C" w14:textId="00B0F736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а) при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433AD29" wp14:editId="4B39BA68">
            <wp:extent cx="675640" cy="429895"/>
            <wp:effectExtent l="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по формуле</w:t>
      </w:r>
    </w:p>
    <w:p w14:paraId="6F3A638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0A3B0B" w14:textId="46460E0E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D869E0A" wp14:editId="792973A2">
            <wp:extent cx="4988560" cy="484505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;  (7.11)</w:t>
      </w:r>
    </w:p>
    <w:p w14:paraId="5987E398" w14:textId="3929B4C6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б) при </w:t>
      </w:r>
      <w:r w:rsidR="009F1CD4"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069BC8D" wp14:editId="6CB6BAD0">
            <wp:extent cx="750570" cy="429895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по формуле</w:t>
      </w:r>
    </w:p>
    <w:p w14:paraId="4D332CD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4B054C" w14:textId="47987901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35"/>
        </w:rPr>
        <w:drawing>
          <wp:inline distT="0" distB="0" distL="0" distR="0" wp14:anchorId="33733BAC" wp14:editId="7E8ECE97">
            <wp:extent cx="3398520" cy="839470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(7.12) </w:t>
      </w:r>
    </w:p>
    <w:p w14:paraId="3C17175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по прочности нормальных сечений на основе нелинейной деформационной модели</w:t>
      </w:r>
    </w:p>
    <w:p w14:paraId="5CE8340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9B7C7E" w14:textId="18C3F0F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7.2.6 При расчете по прочности на основе нелинейно</w:t>
      </w:r>
      <w:r w:rsidRPr="0097776D">
        <w:rPr>
          <w:rFonts w:ascii="Times New Roman" w:hAnsi="Times New Roman" w:cs="Times New Roman"/>
        </w:rPr>
        <w:t xml:space="preserve">й деформационной модели усилия и деформации в сечении, нормальном к продольной оси элемента, определяют согласно 9.2.13...9.2.15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 и 6.1.13 настоящего свода правил.</w:t>
      </w:r>
    </w:p>
    <w:p w14:paraId="1A03E35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E5B4B0" w14:textId="012DA58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7151B78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FB808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7F837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3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7.3 Расчет конструкций по предельным состояниям второй группы"</w:instrText>
      </w:r>
      <w:r w:rsidRPr="0097776D">
        <w:rPr>
          <w:rFonts w:ascii="Times New Roman" w:hAnsi="Times New Roman" w:cs="Times New Roman"/>
        </w:rPr>
        <w:fldChar w:fldCharType="end"/>
      </w:r>
    </w:p>
    <w:p w14:paraId="0BE2D801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8855031" w14:textId="77777777" w:rsidR="00000000" w:rsidRPr="0097776D" w:rsidRDefault="0000464E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7.3 Расчет конструкций по предельным состояниям второй группы </w:t>
      </w:r>
    </w:p>
    <w:p w14:paraId="385DE857" w14:textId="0222AB5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7.3.1 Расчеты фибробетонных конструкций по предельным состояниям второй группы следует производить с учетом положений 9.3.1...9.3.4 </w:t>
      </w:r>
      <w:r w:rsidRPr="0097776D">
        <w:rPr>
          <w:rFonts w:ascii="Times New Roman" w:hAnsi="Times New Roman" w:cs="Times New Roman"/>
        </w:rPr>
        <w:t>СП 63.13330</w:t>
      </w:r>
      <w:r w:rsidRPr="0097776D">
        <w:rPr>
          <w:rFonts w:ascii="Times New Roman" w:hAnsi="Times New Roman" w:cs="Times New Roman"/>
        </w:rPr>
        <w:t xml:space="preserve"> и 7.3.2...7.3.8 настоящего свода правил.</w:t>
      </w:r>
    </w:p>
    <w:p w14:paraId="05A71E1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3ADD1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предварительно напряженных фибробетонных элементов по образованию и раскрытию трещин</w:t>
      </w:r>
    </w:p>
    <w:p w14:paraId="284132D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4860C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lastRenderedPageBreak/>
        <w:t>7.3.2 Расчет предварительно напряженных изгибаемых элем</w:t>
      </w:r>
      <w:r w:rsidRPr="0097776D">
        <w:rPr>
          <w:rFonts w:ascii="Times New Roman" w:hAnsi="Times New Roman" w:cs="Times New Roman"/>
        </w:rPr>
        <w:t>ентов по образованию и раскрытию трещин следует производить исходя из положений, указанных в разделе 6.2 и с учетом 7.3.3...7.3.8.</w:t>
      </w:r>
    </w:p>
    <w:p w14:paraId="3BB6C4F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AECA1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Определение момента образования трещин, нормальных к продольной оси элемента</w:t>
      </w:r>
    </w:p>
    <w:p w14:paraId="658B9B1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C986D1" w14:textId="5E43CDC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7.3.3 Изгибающий момент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C51624" wp14:editId="38EC59F5">
            <wp:extent cx="340995" cy="231775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при образовании трещин в общем случае следует определять по деформационной модели согласно 7.3.9. Для простых сечений (прямоугольного и таврового сечений с арматурой, расположенной у верхней и нижней граней сечения, с полкой в сжатой зоне) мом</w:t>
      </w:r>
      <w:r w:rsidRPr="0097776D">
        <w:rPr>
          <w:rFonts w:ascii="Times New Roman" w:hAnsi="Times New Roman" w:cs="Times New Roman"/>
        </w:rPr>
        <w:t>ент трещинообразования определять допускается согласно 7.3.7.</w:t>
      </w:r>
    </w:p>
    <w:p w14:paraId="4945C20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30CEE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7.3.4 Момент образования трещин следует определять с учетом неупругих деформаций растянутого фибробетона по 7.3.5.</w:t>
      </w:r>
    </w:p>
    <w:p w14:paraId="2F7D1C6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B84C26" w14:textId="6D01372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Допускается момент образования трещин определять без учета неупругих деформац</w:t>
      </w:r>
      <w:r w:rsidRPr="0097776D">
        <w:rPr>
          <w:rFonts w:ascii="Times New Roman" w:hAnsi="Times New Roman" w:cs="Times New Roman"/>
        </w:rPr>
        <w:t xml:space="preserve">ий растянутого фибробетона, принимая в формуле (7.13)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EF490F" wp14:editId="79A5E9A4">
            <wp:extent cx="716280" cy="238760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 Если при этом требования по второй группе предельных состояний не удовлетворяются, то момент образования трещин следует определять с учетом неупругих деформаций раст</w:t>
      </w:r>
      <w:r w:rsidRPr="0097776D">
        <w:rPr>
          <w:rFonts w:ascii="Times New Roman" w:hAnsi="Times New Roman" w:cs="Times New Roman"/>
        </w:rPr>
        <w:t>янутого фибробетона.</w:t>
      </w:r>
    </w:p>
    <w:p w14:paraId="524E43B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89A64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7.3.5 Момент образования трещин предварительно напряженных изгибаемых элементов с учетом неупругих деформаций растянутого фибробетона определяют по формуле</w:t>
      </w:r>
    </w:p>
    <w:p w14:paraId="7EBC5B2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0239A5" w14:textId="2AEA3B35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D28018" wp14:editId="3C12739E">
            <wp:extent cx="1788160" cy="238760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                                   (7.1</w:t>
      </w:r>
      <w:r w:rsidR="0000464E" w:rsidRPr="0097776D">
        <w:rPr>
          <w:rFonts w:ascii="Times New Roman" w:hAnsi="Times New Roman" w:cs="Times New Roman"/>
        </w:rPr>
        <w:t xml:space="preserve">3) </w:t>
      </w:r>
    </w:p>
    <w:p w14:paraId="3F6A2B42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70A6548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14DC60FD" w14:textId="1431798A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88E2AB" wp14:editId="2B8E7BD6">
            <wp:extent cx="266065" cy="238760"/>
            <wp:effectExtent l="0" t="0" r="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момент сопротивления приведенного сечения для крайнего растянутого волокна, определяемый с учетом положений 6.2.6; </w:t>
      </w:r>
    </w:p>
    <w:p w14:paraId="6581779D" w14:textId="38520E1A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6CC50B" wp14:editId="132CCA1A">
            <wp:extent cx="812165" cy="238760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расстояние от точки приложения усилия предварительного обжатия </w:t>
      </w:r>
      <w:r w:rsidRPr="0097776D">
        <w:rPr>
          <w:rFonts w:ascii="Times New Roman" w:hAnsi="Times New Roman" w:cs="Times New Roman"/>
          <w:i/>
          <w:iCs/>
        </w:rPr>
        <w:t>P</w:t>
      </w:r>
      <w:r w:rsidRPr="0097776D">
        <w:rPr>
          <w:rFonts w:ascii="Times New Roman" w:hAnsi="Times New Roman" w:cs="Times New Roman"/>
        </w:rPr>
        <w:t xml:space="preserve"> </w:t>
      </w:r>
      <w:r w:rsidRPr="0097776D">
        <w:rPr>
          <w:rFonts w:ascii="Times New Roman" w:hAnsi="Times New Roman" w:cs="Times New Roman"/>
        </w:rPr>
        <w:t xml:space="preserve">до ядровой точки, наиболее удаленной от растянутой зоны, трещинообразование которой проверяется; </w:t>
      </w:r>
    </w:p>
    <w:p w14:paraId="32D6BA99" w14:textId="324421B7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CFE17A" wp14:editId="7C1AFC0B">
            <wp:extent cx="238760" cy="238760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то же, до центра тяжести приведенного сечения;</w:t>
      </w:r>
    </w:p>
    <w:p w14:paraId="72C13D0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4EE6EB" w14:textId="6DD2E89F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2C0A0526" wp14:editId="10217003">
            <wp:extent cx="116205" cy="122555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расстояние от центра тяжести привед</w:t>
      </w:r>
      <w:r w:rsidR="0000464E" w:rsidRPr="0097776D">
        <w:rPr>
          <w:rFonts w:ascii="Times New Roman" w:hAnsi="Times New Roman" w:cs="Times New Roman"/>
        </w:rPr>
        <w:t>енного сечения до ядровой точки определяют по формуле</w:t>
      </w:r>
    </w:p>
    <w:p w14:paraId="3FFDBA2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DC7DD0" w14:textId="6B6830BD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7745827" wp14:editId="54EEE230">
            <wp:extent cx="579755" cy="429895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                  (7.14) </w:t>
      </w:r>
    </w:p>
    <w:p w14:paraId="3CD334C8" w14:textId="7362F885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В формуле (7.13) знак "плюс" принимают, когда направления вращения моментов  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667F5F" wp14:editId="0AE0F6A6">
            <wp:extent cx="402590" cy="238760"/>
            <wp:effectExtent l="0" t="0" r="0" b="0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 и внешнего изгибающего момента </w:t>
      </w:r>
      <w:r w:rsidRPr="0097776D">
        <w:rPr>
          <w:rFonts w:ascii="Times New Roman" w:hAnsi="Times New Roman" w:cs="Times New Roman"/>
          <w:i/>
          <w:iCs/>
        </w:rPr>
        <w:t>M</w:t>
      </w:r>
      <w:r w:rsidRPr="0097776D">
        <w:rPr>
          <w:rFonts w:ascii="Times New Roman" w:hAnsi="Times New Roman" w:cs="Times New Roman"/>
        </w:rPr>
        <w:t xml:space="preserve"> противоположны; "минус" - когда направления совпадают.</w:t>
      </w:r>
    </w:p>
    <w:p w14:paraId="0D9CBA8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AD30D3" w14:textId="71707DC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3149FD" wp14:editId="18BBA332">
            <wp:extent cx="313690" cy="231775"/>
            <wp:effectExtent l="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F026A9" wp14:editId="3A0FE662">
            <wp:extent cx="307340" cy="231775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определяют по 6.2.7.</w:t>
      </w:r>
    </w:p>
    <w:p w14:paraId="1F36EFB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95EF08" w14:textId="37485A8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Для прямоугольных сечений значение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07DA43" wp14:editId="41B77D22">
            <wp:extent cx="266065" cy="238760"/>
            <wp:effectExtent l="0" t="0" r="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при действии момента в плоскости оси симметрии допускается определять по формуле (6.26).</w:t>
      </w:r>
    </w:p>
    <w:p w14:paraId="27FFD34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5A498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7.3.6 Определение момента образования трещин на основе нелинейной деформационной модели производят исходя из 7.2.6, при этом расчетные характеристики</w:t>
      </w:r>
      <w:r w:rsidRPr="0097776D">
        <w:rPr>
          <w:rFonts w:ascii="Times New Roman" w:hAnsi="Times New Roman" w:cs="Times New Roman"/>
        </w:rPr>
        <w:t xml:space="preserve"> материалов принимают для предельных состояний второй группы.</w:t>
      </w:r>
    </w:p>
    <w:p w14:paraId="4EC392F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EAD0AC" w14:textId="5853262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Значение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4D375F" wp14:editId="2D3EABD7">
            <wp:extent cx="340995" cy="231775"/>
            <wp:effectExtent l="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определяют, принимая относительную деформацию фибробетона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521B17" wp14:editId="6F3E1914">
            <wp:extent cx="464185" cy="238760"/>
            <wp:effectExtent l="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у растянутой грани элемента от действия внешней нагрузки, равной предельному значению относительной деформации фибробетона при растяжении,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E62AA1" wp14:editId="73024537">
            <wp:extent cx="450215" cy="238760"/>
            <wp:effectExtent l="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установленному по 6.1.13.</w:t>
      </w:r>
    </w:p>
    <w:p w14:paraId="2E542B6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10FA5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ширины раскры</w:t>
      </w:r>
      <w:r w:rsidRPr="0097776D">
        <w:rPr>
          <w:rFonts w:ascii="Times New Roman" w:hAnsi="Times New Roman" w:cs="Times New Roman"/>
          <w:b/>
          <w:bCs/>
        </w:rPr>
        <w:t>тия трещин, нормальных к продольной оси элемента</w:t>
      </w:r>
    </w:p>
    <w:p w14:paraId="1C61784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1CCFE9" w14:textId="1A214C5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7.3.7 Ширину раскрытия нормальных трещин определяют по 8.2.15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 xml:space="preserve"> с учетом 7.3.8.</w:t>
      </w:r>
    </w:p>
    <w:p w14:paraId="2060F65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263DFB" w14:textId="7C56E05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7D24A07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2D1714" w14:textId="3FC92C5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lastRenderedPageBreak/>
        <w:t xml:space="preserve">7.3.8 Напряжения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FE4432" wp14:editId="5A927617">
            <wp:extent cx="191135" cy="231775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в растянутой арматуре изгибаемых предварительно напряженных элементов от внешней нагрузки определяют по формуле</w:t>
      </w:r>
    </w:p>
    <w:p w14:paraId="39DB1AE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A4ECF0" w14:textId="5DF49113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738B069B" wp14:editId="5AFAAE10">
            <wp:extent cx="1808480" cy="450215"/>
            <wp:effectExtent l="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(7.15) </w:t>
      </w:r>
    </w:p>
    <w:p w14:paraId="43227546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1BF9E037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5C1B5307" w14:textId="61B2BFAD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895D59" wp14:editId="0FC3B2E5">
            <wp:extent cx="273050" cy="231775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CEEEAF" wp14:editId="2D8F6003">
            <wp:extent cx="307340" cy="231775"/>
            <wp:effectExtent l="0" t="0" r="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A770C3" wp14:editId="5577CFFB">
            <wp:extent cx="184150" cy="231775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момент инерции, площадь приведенного поперечного сечения элемента и расстояние от наиболее сжатого волокна до центра тяжести приведенного сечения, определя</w:t>
      </w:r>
      <w:r w:rsidRPr="0097776D">
        <w:rPr>
          <w:rFonts w:ascii="Times New Roman" w:hAnsi="Times New Roman" w:cs="Times New Roman"/>
        </w:rPr>
        <w:t xml:space="preserve">емые с учетом площади сечения сжатой и растянутой зон фибробетона, площадей сечения растянутой и сжатой арматуры согласно 6.2.14, принимая в соответствующих формулах значения коэффициентов приведения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9DC3B9" wp14:editId="644E6220">
            <wp:extent cx="238760" cy="231775"/>
            <wp:effectExtent l="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6A9D13" wp14:editId="3678DBF7">
            <wp:extent cx="259080" cy="231775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18A7F5" wp14:editId="669F4123">
            <wp:extent cx="286385" cy="238760"/>
            <wp:effectExtent l="0" t="0" r="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по формуле (6.28); </w:t>
      </w:r>
    </w:p>
    <w:p w14:paraId="1F4D2476" w14:textId="3D072506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F05BD6" wp14:editId="3EB83CF4">
            <wp:extent cx="238760" cy="238760"/>
            <wp:effectExtent l="0" t="0" r="0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усилие предварительного обжатия;</w:t>
      </w:r>
    </w:p>
    <w:p w14:paraId="6D7C927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0ACF24" w14:textId="232DDBD5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0007EB" wp14:editId="1EBF124D">
            <wp:extent cx="266065" cy="238760"/>
            <wp:effectExtent l="0" t="0" r="0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изгибающий момент от внешней нагрузки и усилия предварительного обжатия</w:t>
      </w:r>
      <w:r w:rsidR="0000464E" w:rsidRPr="0097776D">
        <w:rPr>
          <w:rFonts w:ascii="Times New Roman" w:hAnsi="Times New Roman" w:cs="Times New Roman"/>
        </w:rPr>
        <w:t>, определяемый по формуле</w:t>
      </w:r>
    </w:p>
    <w:p w14:paraId="3CB98D0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64A73A" w14:textId="0F854F42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3CA0C7" wp14:editId="23A1C167">
            <wp:extent cx="1207770" cy="238760"/>
            <wp:effectExtent l="0" t="0" r="0" b="0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(7.16) </w:t>
      </w:r>
    </w:p>
    <w:p w14:paraId="717039CE" w14:textId="4EB02F85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F0ED67" wp14:editId="027E9F41">
            <wp:extent cx="238760" cy="238760"/>
            <wp:effectExtent l="0" t="0" r="0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расстояние от точки приложения усилия предварительного обжатия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D04C9A" wp14:editId="4F458E95">
            <wp:extent cx="238760" cy="238760"/>
            <wp:effectExtent l="0" t="0" r="0" b="0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до цент</w:t>
      </w:r>
      <w:r w:rsidR="0000464E" w:rsidRPr="0097776D">
        <w:rPr>
          <w:rFonts w:ascii="Times New Roman" w:hAnsi="Times New Roman" w:cs="Times New Roman"/>
        </w:rPr>
        <w:t>ра тяжести приведенного сечения.</w:t>
      </w:r>
    </w:p>
    <w:p w14:paraId="7966769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E06847" w14:textId="01A4B49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Знак "минус" в формуле (7.16) принимают, когда направления вращений моментов </w:t>
      </w:r>
      <w:r w:rsidRPr="0097776D">
        <w:rPr>
          <w:rFonts w:ascii="Times New Roman" w:hAnsi="Times New Roman" w:cs="Times New Roman"/>
          <w:i/>
          <w:iCs/>
        </w:rPr>
        <w:t>M</w:t>
      </w:r>
      <w:r w:rsidRPr="0097776D">
        <w:rPr>
          <w:rFonts w:ascii="Times New Roman" w:hAnsi="Times New Roman" w:cs="Times New Roman"/>
        </w:rPr>
        <w:t xml:space="preserve"> и  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179506" wp14:editId="44B57DB7">
            <wp:extent cx="497840" cy="238760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 не совпадают, и "плюс" - когда совпадают.</w:t>
      </w:r>
    </w:p>
    <w:p w14:paraId="3E0D5B8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7C83D6" w14:textId="303B7C1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Допускается напряжение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BCE24B" wp14:editId="032EA9FA">
            <wp:extent cx="191135" cy="231775"/>
            <wp:effectExtent l="0" t="0" r="0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определять по формуле</w:t>
      </w:r>
    </w:p>
    <w:p w14:paraId="40DA7B0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AE0CDE" w14:textId="42DAA8A4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9422C4B" wp14:editId="3EEDC63B">
            <wp:extent cx="2435860" cy="464185"/>
            <wp:effectExtent l="0" t="0" r="0" b="0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(7.17) </w:t>
      </w:r>
    </w:p>
    <w:p w14:paraId="68304DE7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0298C08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74EDE512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Pr="0097776D">
        <w:rPr>
          <w:rFonts w:ascii="Times New Roman" w:hAnsi="Times New Roman" w:cs="Times New Roman"/>
          <w:i/>
          <w:iCs/>
        </w:rPr>
        <w:t>z</w:t>
      </w:r>
      <w:r w:rsidRPr="0097776D">
        <w:rPr>
          <w:rFonts w:ascii="Times New Roman" w:hAnsi="Times New Roman" w:cs="Times New Roman"/>
        </w:rPr>
        <w:t xml:space="preserve"> - расстояние от центра тяжести арматуры, расположенной в растянутой зоне сечения, до точки приложения равнодействующей усилий в сжатой зоне элемента; </w:t>
      </w:r>
    </w:p>
    <w:p w14:paraId="6579DF65" w14:textId="76130952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A9F2F0" wp14:editId="0FA63384">
            <wp:extent cx="238760" cy="231775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площадь растянутой зоны сечения элемента;</w:t>
      </w:r>
    </w:p>
    <w:p w14:paraId="0F7C094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7C8545" w14:textId="1D8EE73D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D9DC26" wp14:editId="6E2BB36A">
            <wp:extent cx="218440" cy="238760"/>
            <wp:effectExtent l="0" t="0" r="0" b="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расстояние от центра тяжести той же арматуры до точки приложения усилия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DF540F" wp14:editId="5E7C3F19">
            <wp:extent cx="238760" cy="238760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;</w:t>
      </w:r>
    </w:p>
    <w:p w14:paraId="58115C7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14339E" w14:textId="44C0EF17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A8640C" wp14:editId="34CD584A">
            <wp:extent cx="218440" cy="231775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расстояние от точки приложения равнодействующей усилий в растянутой зоне элемента до точки прил</w:t>
      </w:r>
      <w:r w:rsidR="0000464E" w:rsidRPr="0097776D">
        <w:rPr>
          <w:rFonts w:ascii="Times New Roman" w:hAnsi="Times New Roman" w:cs="Times New Roman"/>
        </w:rPr>
        <w:t>ожения равнодействующей усилий в сжатой зоне элемента.</w:t>
      </w:r>
    </w:p>
    <w:p w14:paraId="7B0D02B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2D5FC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Для элементов прямоугольного поперечного сечения при отсутствии (или без учета) сжатой арматуры значение </w:t>
      </w:r>
      <w:r w:rsidRPr="0097776D">
        <w:rPr>
          <w:rFonts w:ascii="Times New Roman" w:hAnsi="Times New Roman" w:cs="Times New Roman"/>
          <w:i/>
          <w:iCs/>
        </w:rPr>
        <w:t>z</w:t>
      </w:r>
      <w:r w:rsidRPr="0097776D">
        <w:rPr>
          <w:rFonts w:ascii="Times New Roman" w:hAnsi="Times New Roman" w:cs="Times New Roman"/>
        </w:rPr>
        <w:t xml:space="preserve"> определяют по формуле</w:t>
      </w:r>
    </w:p>
    <w:p w14:paraId="10BF109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ECEB92" w14:textId="5A815CB7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0512D45D" wp14:editId="06CF51CA">
            <wp:extent cx="764540" cy="402590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; </w:t>
      </w:r>
      <w:r w:rsidRPr="0097776D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3E69A982" wp14:editId="4E062287">
            <wp:extent cx="955040" cy="389255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.                                             (7.18) </w:t>
      </w:r>
    </w:p>
    <w:p w14:paraId="7815EAAC" w14:textId="4D17695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Высоту сжатой зоны сечения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98C321" wp14:editId="141A395D">
            <wp:extent cx="218440" cy="231775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элементов прямоугольного, таврового (с полкой в сжатой зоне) и двут</w:t>
      </w:r>
      <w:r w:rsidRPr="0097776D">
        <w:rPr>
          <w:rFonts w:ascii="Times New Roman" w:hAnsi="Times New Roman" w:cs="Times New Roman"/>
        </w:rPr>
        <w:t xml:space="preserve">аврового поперечного сечения определяют, как для изгибаемых элементов без преднапряжения согласно 6.2.16 с умножением значения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82C033" wp14:editId="7B9273B3">
            <wp:extent cx="191135" cy="231775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на </w:t>
      </w:r>
      <w:r w:rsidR="009F1CD4" w:rsidRPr="0097776D">
        <w:rPr>
          <w:rFonts w:ascii="Times New Roman" w:hAnsi="Times New Roman" w:cs="Times New Roman"/>
          <w:noProof/>
          <w:position w:val="-23"/>
        </w:rPr>
        <w:drawing>
          <wp:inline distT="0" distB="0" distL="0" distR="0" wp14:anchorId="7C143E10" wp14:editId="6A34D0B9">
            <wp:extent cx="798195" cy="532130"/>
            <wp:effectExtent l="0" t="0" r="0" b="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. В первом приближении значение </w:t>
      </w:r>
      <w:r w:rsidRPr="0097776D">
        <w:rPr>
          <w:rFonts w:ascii="Times New Roman" w:hAnsi="Times New Roman" w:cs="Times New Roman"/>
          <w:i/>
          <w:iCs/>
        </w:rPr>
        <w:t>z</w:t>
      </w:r>
      <w:r w:rsidRPr="0097776D">
        <w:rPr>
          <w:rFonts w:ascii="Times New Roman" w:hAnsi="Times New Roman" w:cs="Times New Roman"/>
        </w:rPr>
        <w:t xml:space="preserve"> допускается определят</w:t>
      </w:r>
      <w:r w:rsidRPr="0097776D">
        <w:rPr>
          <w:rFonts w:ascii="Times New Roman" w:hAnsi="Times New Roman" w:cs="Times New Roman"/>
        </w:rPr>
        <w:t>ь, принимая расстояние от точки приложения равнодействующей усилий в сжатой зоне до наиболее сжатого волокна сечения равным 0,3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9DEE57" wp14:editId="068DA5D8">
            <wp:extent cx="184150" cy="231775"/>
            <wp:effectExtent l="0" t="0" r="0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. </w:t>
      </w:r>
    </w:p>
    <w:p w14:paraId="7BD8AFE2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            </w:t>
      </w:r>
    </w:p>
    <w:p w14:paraId="42E0646B" w14:textId="1D33F939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lastRenderedPageBreak/>
        <w:t xml:space="preserve">Напряжения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CD4344" wp14:editId="1A287598">
            <wp:extent cx="191135" cy="231775"/>
            <wp:effectExtent l="0" t="0" r="0" b="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 определяемые по формулам (7.1</w:t>
      </w:r>
      <w:r w:rsidRPr="0097776D">
        <w:rPr>
          <w:rFonts w:ascii="Times New Roman" w:hAnsi="Times New Roman" w:cs="Times New Roman"/>
        </w:rPr>
        <w:t>5) и (7.17), не должны превышать (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59A625E" wp14:editId="2031F076">
            <wp:extent cx="716280" cy="238760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). </w:t>
      </w:r>
    </w:p>
    <w:p w14:paraId="3579255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22CE1D" w14:textId="6DA79CAE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1</w:t>
      </w:r>
      <w:r w:rsidRPr="0097776D">
        <w:rPr>
          <w:rFonts w:ascii="Times New Roman" w:hAnsi="Times New Roman" w:cs="Times New Roman"/>
        </w:rPr>
        <w:t>).</w:t>
      </w:r>
    </w:p>
    <w:p w14:paraId="4D4A05A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C8A13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Расчет предварительно напряженных фибр</w:t>
      </w:r>
      <w:r w:rsidRPr="0097776D">
        <w:rPr>
          <w:rFonts w:ascii="Times New Roman" w:hAnsi="Times New Roman" w:cs="Times New Roman"/>
          <w:b/>
          <w:bCs/>
        </w:rPr>
        <w:t>обетонных элементов по прогибам</w:t>
      </w:r>
    </w:p>
    <w:p w14:paraId="4ADD1C2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8F1E2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7.3.9 Расчет предварительно напряженных элементов по прогибам следует производить по указаниям 6.2.12-6.2.19 и с учетом указаний 7.3.10, 7.3.11.</w:t>
      </w:r>
    </w:p>
    <w:p w14:paraId="50857BC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EACD40" w14:textId="45B9FDB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7.3.10 Кривизну изгибаемых предварительно напряженных элементов </w:t>
      </w:r>
      <w:r w:rsidR="009F1CD4" w:rsidRPr="0097776D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1EBC81BF" wp14:editId="6CB70EA7">
            <wp:extent cx="143510" cy="389255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 от действия соответствующих нагрузок определяют по формуле</w:t>
      </w:r>
    </w:p>
    <w:p w14:paraId="69D0D40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642C0D" w14:textId="2A8D43C4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0CA4ECF" wp14:editId="69B0467E">
            <wp:extent cx="1146175" cy="409575"/>
            <wp:effectExtent l="0" t="0" r="0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  (7.19) </w:t>
      </w:r>
    </w:p>
    <w:p w14:paraId="1CFAB814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5974AA6F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BBB55FD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Pr="0097776D">
        <w:rPr>
          <w:rFonts w:ascii="Times New Roman" w:hAnsi="Times New Roman" w:cs="Times New Roman"/>
          <w:i/>
          <w:iCs/>
        </w:rPr>
        <w:t>M</w:t>
      </w:r>
      <w:r w:rsidRPr="0097776D">
        <w:rPr>
          <w:rFonts w:ascii="Times New Roman" w:hAnsi="Times New Roman" w:cs="Times New Roman"/>
        </w:rPr>
        <w:t xml:space="preserve"> - изгибающий момент от внешней нагрузки; </w:t>
      </w:r>
    </w:p>
    <w:p w14:paraId="0CDEB9CF" w14:textId="2A711E89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3E2D8C" wp14:editId="4B8E3AC3">
            <wp:extent cx="238760" cy="238760"/>
            <wp:effectExtent l="0" t="0" r="0" b="0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и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8661F3C" wp14:editId="05652E3C">
            <wp:extent cx="238760" cy="238760"/>
            <wp:effectExtent l="0" t="0" r="0" b="0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усилие предварительного обжатия и его э</w:t>
      </w:r>
      <w:r w:rsidR="0000464E" w:rsidRPr="0097776D">
        <w:rPr>
          <w:rFonts w:ascii="Times New Roman" w:hAnsi="Times New Roman" w:cs="Times New Roman"/>
        </w:rPr>
        <w:t>ксцентриситет относительно центра тяжести приведенного поперечного сечения элемента;</w:t>
      </w:r>
    </w:p>
    <w:p w14:paraId="578AE71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CFE2E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D</w:t>
      </w:r>
      <w:r w:rsidRPr="0097776D">
        <w:rPr>
          <w:rFonts w:ascii="Times New Roman" w:hAnsi="Times New Roman" w:cs="Times New Roman"/>
        </w:rPr>
        <w:t xml:space="preserve"> - изгибная жесткость приведенного поперечного сечения элемента, определяемая по 6.2 как для внецентренно сжатого усилием предварительного обжатия элемента с учетом изги</w:t>
      </w:r>
      <w:r w:rsidRPr="0097776D">
        <w:rPr>
          <w:rFonts w:ascii="Times New Roman" w:hAnsi="Times New Roman" w:cs="Times New Roman"/>
        </w:rPr>
        <w:t>бающего момента от внешней нагрузки (рисунок 12).</w:t>
      </w:r>
    </w:p>
    <w:p w14:paraId="70407C5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EE7622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97776D" w:rsidRPr="0097776D" w14:paraId="04F40A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6EB76" w14:textId="13FC3DEC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9"/>
                <w:sz w:val="24"/>
                <w:szCs w:val="24"/>
              </w:rPr>
              <w:drawing>
                <wp:inline distT="0" distB="0" distL="0" distR="0" wp14:anchorId="30C936A9" wp14:editId="30AA6548">
                  <wp:extent cx="5970905" cy="2654300"/>
                  <wp:effectExtent l="0" t="0" r="0" b="0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0905" cy="265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42A07F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3E821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      </w:t>
      </w:r>
    </w:p>
    <w:p w14:paraId="5ABCF21C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1</w:t>
      </w:r>
      <w:r w:rsidRPr="0097776D">
        <w:rPr>
          <w:rFonts w:ascii="Times New Roman" w:hAnsi="Times New Roman" w:cs="Times New Roman"/>
        </w:rPr>
        <w:t xml:space="preserve"> - уровень центра тяжести приведенного без учета растянутой зоны фибробетона поперечного сечения</w:t>
      </w:r>
    </w:p>
    <w:p w14:paraId="1DA0F7E3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</w:p>
    <w:p w14:paraId="43527F87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Рисунок 12 - Приведенное поперечное сечение и схема напряженно-деформированного состояния изгибаемого предварите</w:t>
      </w:r>
      <w:r w:rsidRPr="0097776D">
        <w:rPr>
          <w:rFonts w:ascii="Times New Roman" w:hAnsi="Times New Roman" w:cs="Times New Roman"/>
        </w:rPr>
        <w:t xml:space="preserve">льно напряженного элемента с трещинами при его расчете по деформациям </w:t>
      </w:r>
    </w:p>
    <w:p w14:paraId="4EF3437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Определение кривизны предварительно напряженных элементов на основе нелинейной деформационной модели</w:t>
      </w:r>
    </w:p>
    <w:p w14:paraId="657136B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034267" w14:textId="6A5BC804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7.3.11 Кривизны фибробетонных элементов на участках без трещин и с трещинами в раст</w:t>
      </w:r>
      <w:r w:rsidRPr="0097776D">
        <w:rPr>
          <w:rFonts w:ascii="Times New Roman" w:hAnsi="Times New Roman" w:cs="Times New Roman"/>
        </w:rPr>
        <w:t xml:space="preserve">янутой зоне сечения следует определять по 6.2.19, при этом для элементов с нормальными трещинами в растянутой зоне напряжение в напрягаемой арматуре, пересекающей трещины, определяют по 9.3.16 </w:t>
      </w:r>
      <w:r w:rsidRPr="0097776D">
        <w:rPr>
          <w:rFonts w:ascii="Times New Roman" w:hAnsi="Times New Roman" w:cs="Times New Roman"/>
        </w:rPr>
        <w:t>СП 63.13330.2018</w:t>
      </w:r>
      <w:r w:rsidRPr="0097776D">
        <w:rPr>
          <w:rFonts w:ascii="Times New Roman" w:hAnsi="Times New Roman" w:cs="Times New Roman"/>
        </w:rPr>
        <w:t>.</w:t>
      </w:r>
    </w:p>
    <w:p w14:paraId="45172BB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F8BC38" w14:textId="7925DD5D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7C599BD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BD603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215D1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2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8 Конструктивные требования"</w:instrText>
      </w:r>
      <w:r w:rsidRPr="0097776D">
        <w:rPr>
          <w:rFonts w:ascii="Times New Roman" w:hAnsi="Times New Roman" w:cs="Times New Roman"/>
        </w:rPr>
        <w:fldChar w:fldCharType="end"/>
      </w:r>
    </w:p>
    <w:p w14:paraId="5AFE561C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A3A66EE" w14:textId="77777777" w:rsidR="00000000" w:rsidRPr="0097776D" w:rsidRDefault="0000464E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8 Конструктивные требования </w:t>
      </w:r>
    </w:p>
    <w:p w14:paraId="5D8BB4D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8.1 Для обеспечения безопасности и эксплуатационной пригодности фибробетонных конструкций помимо требований к расчету следует также выполнять конструктивные требования к геометрическим размерам и армированию.</w:t>
      </w:r>
    </w:p>
    <w:p w14:paraId="53A58A0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E78FAB" w14:textId="1DB595B6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8.2 Геометрическ</w:t>
      </w:r>
      <w:r w:rsidRPr="0097776D">
        <w:rPr>
          <w:rFonts w:ascii="Times New Roman" w:hAnsi="Times New Roman" w:cs="Times New Roman"/>
        </w:rPr>
        <w:t xml:space="preserve">ие размеры фибробетонных конструкций и их армирование стержневой арматурой должны соответствовать требованиям </w:t>
      </w:r>
      <w:r w:rsidRPr="0097776D">
        <w:rPr>
          <w:rFonts w:ascii="Times New Roman" w:hAnsi="Times New Roman" w:cs="Times New Roman"/>
        </w:rPr>
        <w:t>СП 63.13330</w:t>
      </w:r>
      <w:r w:rsidRPr="0097776D">
        <w:rPr>
          <w:rFonts w:ascii="Times New Roman" w:hAnsi="Times New Roman" w:cs="Times New Roman"/>
        </w:rPr>
        <w:t>, установленным к геомет</w:t>
      </w:r>
      <w:r w:rsidRPr="0097776D">
        <w:rPr>
          <w:rFonts w:ascii="Times New Roman" w:hAnsi="Times New Roman" w:cs="Times New Roman"/>
        </w:rPr>
        <w:t>рическим размерам и армированию бетонных и железобетонных конструкций из бетона без содержания фибры, и 8.3-8.6 настоящего свода правил.</w:t>
      </w:r>
    </w:p>
    <w:p w14:paraId="547F6E2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518FA7" w14:textId="1AE9246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7500B36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F0AB40" w14:textId="01209FD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8.3 Базовую (основную) длину анкеровки, необходимую для передачи усилия в арматуре с полным расчетным значением сопротивления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242C085" wp14:editId="0C750A81">
            <wp:extent cx="191135" cy="231775"/>
            <wp:effectExtent l="0" t="0" r="0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на фибробетон, определяют по формуле</w:t>
      </w:r>
    </w:p>
    <w:p w14:paraId="49E68EE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049619" w14:textId="20AD99E0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5E080F6" wp14:editId="77A21932">
            <wp:extent cx="1098550" cy="429895"/>
            <wp:effectExtent l="0" t="0" r="0" b="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         (8.1) </w:t>
      </w:r>
    </w:p>
    <w:p w14:paraId="23FF0BAF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0A7000CF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05DBBC93" w14:textId="7774D640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C0449E" wp14:editId="418DC96B">
            <wp:extent cx="191135" cy="231775"/>
            <wp:effectExtent l="0" t="0" r="0" b="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B1546C6" wp14:editId="1748B8C0">
            <wp:extent cx="184150" cy="231775"/>
            <wp:effectExtent l="0" t="0" r="0" b="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соответственно площадь поперечного сечения анкеруемого стержня арматуры и периметр его сечения, определяе</w:t>
      </w:r>
      <w:r w:rsidRPr="0097776D">
        <w:rPr>
          <w:rFonts w:ascii="Times New Roman" w:hAnsi="Times New Roman" w:cs="Times New Roman"/>
        </w:rPr>
        <w:t xml:space="preserve">мые по номинальному диаметру стержня; </w:t>
      </w:r>
    </w:p>
    <w:p w14:paraId="59DE0FCB" w14:textId="15E18E45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4910EA" wp14:editId="709EC467">
            <wp:extent cx="382270" cy="231775"/>
            <wp:effectExtent l="0" t="0" r="0" b="0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расчетное сопротивление сцепления арматуры с бетоном, принимаемое равномерно распределенным по длине анкеровки и определяемое по формуле</w:t>
      </w:r>
    </w:p>
    <w:p w14:paraId="3710C80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D64987" w14:textId="0B197871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1ACBEE" wp14:editId="64FAF86E">
            <wp:extent cx="1146175" cy="238760"/>
            <wp:effectExtent l="0" t="0" r="0" b="0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  </w:t>
      </w:r>
      <w:r w:rsidR="0000464E" w:rsidRPr="0097776D">
        <w:rPr>
          <w:rFonts w:ascii="Times New Roman" w:hAnsi="Times New Roman" w:cs="Times New Roman"/>
        </w:rPr>
        <w:t xml:space="preserve">                                              (8.2) </w:t>
      </w:r>
    </w:p>
    <w:p w14:paraId="4CCF6E20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4CC0904D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126CA92D" w14:textId="7D1CE29E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0E4B17" wp14:editId="4905C329">
            <wp:extent cx="293370" cy="238760"/>
            <wp:effectExtent l="0" t="0" r="0" b="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расчетное сопротивление фибробетона осевому растяжению; </w:t>
      </w:r>
    </w:p>
    <w:p w14:paraId="3EE2C1F2" w14:textId="25E6EF0A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263A531" wp14:editId="43BC326A">
            <wp:extent cx="184150" cy="218440"/>
            <wp:effectExtent l="0" t="0" r="0" b="0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и </w:t>
      </w:r>
      <w:r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3C5421D" wp14:editId="73955006">
            <wp:extent cx="198120" cy="218440"/>
            <wp:effectExtent l="0" t="0" r="0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коэффициенты, учитывающие влияние вида поверхности и размера диаметра арматуры, принима</w:t>
      </w:r>
      <w:r w:rsidR="0000464E" w:rsidRPr="0097776D">
        <w:rPr>
          <w:rFonts w:ascii="Times New Roman" w:hAnsi="Times New Roman" w:cs="Times New Roman"/>
        </w:rPr>
        <w:t xml:space="preserve">емые по </w:t>
      </w:r>
      <w:r w:rsidR="0000464E" w:rsidRPr="0097776D">
        <w:rPr>
          <w:rFonts w:ascii="Times New Roman" w:hAnsi="Times New Roman" w:cs="Times New Roman"/>
        </w:rPr>
        <w:t>СП 63.13330</w:t>
      </w:r>
      <w:r w:rsidR="0000464E" w:rsidRPr="0097776D">
        <w:rPr>
          <w:rFonts w:ascii="Times New Roman" w:hAnsi="Times New Roman" w:cs="Times New Roman"/>
        </w:rPr>
        <w:t>.</w:t>
      </w:r>
    </w:p>
    <w:p w14:paraId="1C3734F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F879BF" w14:textId="6DF63546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8.4 Коэффициент фибрового армирования по объему рекомендуется принимать в пределах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8608EE" wp14:editId="6305BB7A">
            <wp:extent cx="1153160" cy="23876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. Для</w:t>
      </w:r>
      <w:r w:rsidRPr="0097776D">
        <w:rPr>
          <w:rFonts w:ascii="Times New Roman" w:hAnsi="Times New Roman" w:cs="Times New Roman"/>
        </w:rPr>
        <w:t xml:space="preserve"> конструкций подверженных истирающим воздействиям или при предъявлении к ним повышенных требований к трещиностойкости допускается, при наличии экономического обоснования, принимать больший коэффициент фибрового армирования по объему.</w:t>
      </w:r>
    </w:p>
    <w:p w14:paraId="336351D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4709C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8.5 Фракции крупного </w:t>
      </w:r>
      <w:r w:rsidRPr="0097776D">
        <w:rPr>
          <w:rFonts w:ascii="Times New Roman" w:hAnsi="Times New Roman" w:cs="Times New Roman"/>
        </w:rPr>
        <w:t>заполнителя для фибробетонной смеси рекомендуется принимать не более 20 мм.</w:t>
      </w:r>
    </w:p>
    <w:p w14:paraId="344E25D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628B28" w14:textId="3FDD0F6C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(Введен дополнительно,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3E81715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40B298" w14:textId="55419C75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8.6 Толщину защитного слоя фиброб</w:t>
      </w:r>
      <w:r w:rsidRPr="0097776D">
        <w:rPr>
          <w:rFonts w:ascii="Times New Roman" w:hAnsi="Times New Roman" w:cs="Times New Roman"/>
        </w:rPr>
        <w:t xml:space="preserve">етона с неметаллической фиброй назначают согласно </w:t>
      </w:r>
      <w:r w:rsidRPr="0097776D">
        <w:rPr>
          <w:rFonts w:ascii="Times New Roman" w:hAnsi="Times New Roman" w:cs="Times New Roman"/>
        </w:rPr>
        <w:t>СП 63.13330</w:t>
      </w:r>
      <w:r w:rsidRPr="0097776D">
        <w:rPr>
          <w:rFonts w:ascii="Times New Roman" w:hAnsi="Times New Roman" w:cs="Times New Roman"/>
        </w:rPr>
        <w:t xml:space="preserve"> с учетом типа конструкции, роли арматуры в конструкциях (продольная рабочая, попере</w:t>
      </w:r>
      <w:r w:rsidRPr="0097776D">
        <w:rPr>
          <w:rFonts w:ascii="Times New Roman" w:hAnsi="Times New Roman" w:cs="Times New Roman"/>
        </w:rPr>
        <w:t>чная, распределительная, конструктивная арматура), условий окружающей среды и диаметра арматуры.</w:t>
      </w:r>
    </w:p>
    <w:p w14:paraId="381069C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B7DE08" w14:textId="6F1949B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(Введен дополнительно,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62CD8C3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899D8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6D630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2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П</w:instrText>
      </w:r>
      <w:r w:rsidRPr="0097776D">
        <w:rPr>
          <w:rFonts w:ascii="Times New Roman" w:hAnsi="Times New Roman" w:cs="Times New Roman"/>
        </w:rPr>
        <w:instrText>риложение А (справочное). Основные буквенные обозначения"</w:instrText>
      </w:r>
      <w:r w:rsidRPr="0097776D">
        <w:rPr>
          <w:rFonts w:ascii="Times New Roman" w:hAnsi="Times New Roman" w:cs="Times New Roman"/>
        </w:rPr>
        <w:fldChar w:fldCharType="end"/>
      </w:r>
    </w:p>
    <w:p w14:paraId="237D6169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Приложение А</w:t>
      </w:r>
    </w:p>
    <w:p w14:paraId="1C0EBD68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(справочное) </w:t>
      </w:r>
    </w:p>
    <w:p w14:paraId="7C850476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609203A" w14:textId="77777777" w:rsidR="00000000" w:rsidRPr="0097776D" w:rsidRDefault="0000464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77260032" w14:textId="77777777" w:rsidR="00000000" w:rsidRPr="0097776D" w:rsidRDefault="0000464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Основные буквенные обозначения </w:t>
      </w:r>
    </w:p>
    <w:p w14:paraId="07E28809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7050"/>
      </w:tblGrid>
      <w:tr w:rsidR="0097776D" w:rsidRPr="0097776D" w14:paraId="29418D98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97D24" w14:textId="77777777" w:rsidR="00000000" w:rsidRPr="0097776D" w:rsidRDefault="0000464E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Усилия от внешних нагрузок и воздействий в поперечном сечении элемента</w:t>
            </w:r>
          </w:p>
          <w:p w14:paraId="6D928692" w14:textId="77777777" w:rsidR="00000000" w:rsidRPr="0097776D" w:rsidRDefault="0000464E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76D" w:rsidRPr="0097776D" w14:paraId="7A2EFD3D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1D21D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M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690D5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изгибающий момент;</w:t>
            </w:r>
          </w:p>
        </w:tc>
      </w:tr>
      <w:tr w:rsidR="0097776D" w:rsidRPr="0097776D" w14:paraId="7F75E49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60066" w14:textId="27879B5D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E118DB7" wp14:editId="1C73F4EB">
                  <wp:extent cx="266065" cy="238760"/>
                  <wp:effectExtent l="0" t="0" r="0" b="0"/>
                  <wp:docPr id="523" name="Рисунок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A30FC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изгибающий момент с учетом момента усилия предварительного обжатия относительно центра тяжести приведенного сечения;</w:t>
            </w:r>
          </w:p>
        </w:tc>
      </w:tr>
      <w:tr w:rsidR="0097776D" w:rsidRPr="0097776D" w14:paraId="386527F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0A6FD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3223C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продольная сила;</w:t>
            </w:r>
          </w:p>
        </w:tc>
      </w:tr>
      <w:tr w:rsidR="0097776D" w:rsidRPr="0097776D" w14:paraId="62D321A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B3C92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Q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F80F5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поперечная сила;</w:t>
            </w:r>
          </w:p>
        </w:tc>
      </w:tr>
      <w:tr w:rsidR="0097776D" w:rsidRPr="0097776D" w14:paraId="7C89E720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DE33F" w14:textId="77777777" w:rsidR="00000000" w:rsidRPr="0097776D" w:rsidRDefault="0000464E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Характеристики материалов</w:t>
            </w:r>
          </w:p>
          <w:p w14:paraId="07C3C5DA" w14:textId="77777777" w:rsidR="00000000" w:rsidRPr="0097776D" w:rsidRDefault="0000464E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76D" w:rsidRPr="0097776D" w14:paraId="2AE592D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4B9E6" w14:textId="7CD38E69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2769DF7" wp14:editId="03D77C98">
                  <wp:extent cx="368300" cy="238760"/>
                  <wp:effectExtent l="0" t="0" r="0" b="0"/>
                  <wp:docPr id="524" name="Рисунок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C8F64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нормативное сопротивление фибробетона осевому сжатию; </w:t>
            </w:r>
          </w:p>
        </w:tc>
      </w:tr>
      <w:tr w:rsidR="0097776D" w:rsidRPr="0097776D" w14:paraId="2D259E7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F460E" w14:textId="0DF0A96E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B96E992" wp14:editId="46D90063">
                  <wp:extent cx="259080" cy="238760"/>
                  <wp:effectExtent l="0" t="0" r="0" b="0"/>
                  <wp:docPr id="525" name="Рисунок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78B3B8A" wp14:editId="382A5DEE">
                  <wp:extent cx="457200" cy="238760"/>
                  <wp:effectExtent l="0" t="0" r="0" b="0"/>
                  <wp:docPr id="526" name="Рисунок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F5BE8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-расчетные сопротивления фибробетона осевому сжатию для предельных состояний соответст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венно первой и второй групп;</w:t>
            </w:r>
          </w:p>
        </w:tc>
      </w:tr>
      <w:tr w:rsidR="0097776D" w:rsidRPr="0097776D" w14:paraId="45496D77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BE949" w14:textId="67F9C7EF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377EB21" wp14:editId="58FC73F8">
                  <wp:extent cx="409575" cy="238760"/>
                  <wp:effectExtent l="0" t="0" r="0" b="0"/>
                  <wp:docPr id="527" name="Рисунок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14AA4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нормативное сопротивление фибробетона осевому растяжению; </w:t>
            </w:r>
          </w:p>
        </w:tc>
      </w:tr>
      <w:tr w:rsidR="0097776D" w:rsidRPr="0097776D" w14:paraId="1A62020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939AF" w14:textId="359267B3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A845490" wp14:editId="6BEE71D8">
                  <wp:extent cx="293370" cy="238760"/>
                  <wp:effectExtent l="0" t="0" r="0" b="0"/>
                  <wp:docPr id="528" name="Рисунок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1ACF0A8" wp14:editId="01249EE0">
                  <wp:extent cx="497840" cy="238760"/>
                  <wp:effectExtent l="0" t="0" r="0" b="0"/>
                  <wp:docPr id="529" name="Рисунок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6C50A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расчетные сопротивления фибробетона осевому растяжению для предельных состояний соответственно первой и второй групп;</w:t>
            </w:r>
          </w:p>
        </w:tc>
      </w:tr>
      <w:tr w:rsidR="0097776D" w:rsidRPr="0097776D" w14:paraId="40E12186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38D19" w14:textId="0B88D1E7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299166E" wp14:editId="47470B49">
                  <wp:extent cx="457200" cy="238760"/>
                  <wp:effectExtent l="0" t="0" r="0" b="0"/>
                  <wp:docPr id="530" name="Рисунок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8BC6A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нормативное остаточное со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противление фибробетона растяжению, соответствующее значению перемещений внешних граней надреза 0,5 мм при испытаниях на изгиб;</w:t>
            </w:r>
          </w:p>
        </w:tc>
      </w:tr>
      <w:tr w:rsidR="0097776D" w:rsidRPr="0097776D" w14:paraId="4A9C317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FE48E" w14:textId="5B7A7CF7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5FE32AE" wp14:editId="177415F1">
                  <wp:extent cx="450215" cy="238760"/>
                  <wp:effectExtent l="0" t="0" r="0" b="0"/>
                  <wp:docPr id="531" name="Рисунок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FCB05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нормативное остаточное сопротивление фибробетона растяжению, соответствующее значению пе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ремещений внешних граней надреза 2,5 мм при испытаниях на изгиб;</w:t>
            </w:r>
          </w:p>
        </w:tc>
      </w:tr>
      <w:tr w:rsidR="0097776D" w:rsidRPr="0097776D" w14:paraId="260E5CD6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29A57" w14:textId="37FE14AA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3EB2A4F" wp14:editId="0F0117E3">
                  <wp:extent cx="361950" cy="238760"/>
                  <wp:effectExtent l="0" t="0" r="0" b="0"/>
                  <wp:docPr id="532" name="Рисунок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FC2F529" wp14:editId="431B69A5">
                  <wp:extent cx="559435" cy="238760"/>
                  <wp:effectExtent l="0" t="0" r="0" b="0"/>
                  <wp:docPr id="533" name="Рисунок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7DBF6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расчетные остаточные сопротивления фибробетона растяжению для предельных состояний соответственно первой и второй г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рупп;</w:t>
            </w:r>
          </w:p>
        </w:tc>
      </w:tr>
      <w:tr w:rsidR="0097776D" w:rsidRPr="0097776D" w14:paraId="674A09C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C49F3" w14:textId="1B5E87B2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5440547" wp14:editId="717472A1">
                  <wp:extent cx="340995" cy="238760"/>
                  <wp:effectExtent l="0" t="0" r="0" b="0"/>
                  <wp:docPr id="534" name="Рисунок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D8B5765" wp14:editId="3AF6CCC8">
                  <wp:extent cx="546100" cy="238760"/>
                  <wp:effectExtent l="0" t="0" r="0" b="0"/>
                  <wp:docPr id="535" name="Рисунок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D9857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расчетные остаточные сопротивления фибробетона растяжению для предельных состояний соответственно первой и второй групп; </w:t>
            </w:r>
          </w:p>
        </w:tc>
      </w:tr>
      <w:tr w:rsidR="0097776D" w:rsidRPr="0097776D" w14:paraId="2CACE4FA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5549C" w14:textId="7166E617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5A4BF64" wp14:editId="4E215FD9">
                  <wp:extent cx="450215" cy="238760"/>
                  <wp:effectExtent l="0" t="0" r="0" b="0"/>
                  <wp:docPr id="536" name="Рисунок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BA530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расчетное соп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ротивление фибробетона смятию; </w:t>
            </w:r>
          </w:p>
        </w:tc>
      </w:tr>
      <w:tr w:rsidR="0097776D" w:rsidRPr="0097776D" w14:paraId="7A0EF1A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909AE" w14:textId="6A9AE2F7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C4F4959" wp14:editId="5F6CC3A8">
                  <wp:extent cx="382270" cy="231775"/>
                  <wp:effectExtent l="0" t="0" r="0" b="0"/>
                  <wp:docPr id="537" name="Рисунок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45567A0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53214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расчетное сопротивление сцепления арматуры с фибробетоном; </w:t>
            </w:r>
          </w:p>
        </w:tc>
      </w:tr>
      <w:tr w:rsidR="0097776D" w:rsidRPr="0097776D" w14:paraId="45B443C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9329D" w14:textId="5F8F0B83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8BDDC5D" wp14:editId="04738A58">
                  <wp:extent cx="191135" cy="231775"/>
                  <wp:effectExtent l="0" t="0" r="0" b="0"/>
                  <wp:docPr id="538" name="Рисунок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6BB872A" wp14:editId="06A26D69">
                  <wp:extent cx="389255" cy="238760"/>
                  <wp:effectExtent l="0" t="0" r="0" b="0"/>
                  <wp:docPr id="539" name="Рисунок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78BA0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расчетные сопротивления арматуры растяжению для предельных состояний соответст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венно первой и второй групп;</w:t>
            </w:r>
          </w:p>
        </w:tc>
      </w:tr>
      <w:tr w:rsidR="0097776D" w:rsidRPr="0097776D" w14:paraId="6B95394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819A8" w14:textId="57A0C142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33D5CFB" wp14:editId="74C8D503">
                  <wp:extent cx="273050" cy="231775"/>
                  <wp:effectExtent l="0" t="0" r="0" b="0"/>
                  <wp:docPr id="540" name="Рисунок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D1400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расчетное сопротивление поперечной арматуры растяжению; </w:t>
            </w:r>
          </w:p>
        </w:tc>
      </w:tr>
      <w:tr w:rsidR="0097776D" w:rsidRPr="0097776D" w14:paraId="40FFBCC6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2A385" w14:textId="2E1D6410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424D370" wp14:editId="35919C13">
                  <wp:extent cx="238760" cy="231775"/>
                  <wp:effectExtent l="0" t="0" r="0" b="0"/>
                  <wp:docPr id="541" name="Рисунок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7F99D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расчетное сопротивление арматуры сжатию для предельных состояний первой группы;</w:t>
            </w:r>
          </w:p>
        </w:tc>
      </w:tr>
      <w:tr w:rsidR="0097776D" w:rsidRPr="0097776D" w14:paraId="7106750C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9CF5F" w14:textId="0859CD54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3D049C1" wp14:editId="28EF88A4">
                  <wp:extent cx="266065" cy="238760"/>
                  <wp:effectExtent l="0" t="0" r="0" b="0"/>
                  <wp:docPr id="542" name="Рисунок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54860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альный модуль упругости фибробетона при сжатии и растяжении; </w:t>
            </w:r>
          </w:p>
        </w:tc>
      </w:tr>
      <w:tr w:rsidR="0097776D" w:rsidRPr="0097776D" w14:paraId="6FCD776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535F6" w14:textId="1320C710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8AA3153" wp14:editId="501A1191">
                  <wp:extent cx="464185" cy="238760"/>
                  <wp:effectExtent l="0" t="0" r="0" b="0"/>
                  <wp:docPr id="543" name="Рисунок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3E7B8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приведенный модуль деформации сжатого фибробетона; </w:t>
            </w:r>
          </w:p>
        </w:tc>
      </w:tr>
      <w:tr w:rsidR="0097776D" w:rsidRPr="0097776D" w14:paraId="234334F4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98FB1" w14:textId="241FB811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433308A" wp14:editId="7275969B">
                  <wp:extent cx="504825" cy="238760"/>
                  <wp:effectExtent l="0" t="0" r="0" b="0"/>
                  <wp:docPr id="544" name="Рисунок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4BA4FD8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5E371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приведенный модуль деформации растянутого фибробетона; </w:t>
            </w:r>
          </w:p>
        </w:tc>
      </w:tr>
      <w:tr w:rsidR="0097776D" w:rsidRPr="0097776D" w14:paraId="07CDDD74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33261" w14:textId="5EB5257B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ADA13D9" wp14:editId="6B42048A">
                  <wp:extent cx="191135" cy="218440"/>
                  <wp:effectExtent l="0" t="0" r="0" b="0"/>
                  <wp:docPr id="545" name="Рисунок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0A6DA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модуль упругости арматуры; </w:t>
            </w:r>
          </w:p>
        </w:tc>
      </w:tr>
      <w:tr w:rsidR="0097776D" w:rsidRPr="0097776D" w14:paraId="70EBEEF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55FF6" w14:textId="25209161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B382D05" wp14:editId="659F2378">
                  <wp:extent cx="402590" cy="238760"/>
                  <wp:effectExtent l="0" t="0" r="0" b="0"/>
                  <wp:docPr id="546" name="Рисунок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F62BD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приведенный модуль деформации арматуры, расположенной в растянутой зоне элемента с трещинами;</w:t>
            </w:r>
          </w:p>
        </w:tc>
      </w:tr>
      <w:tr w:rsidR="0097776D" w:rsidRPr="0097776D" w14:paraId="3C9E935B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B286A" w14:textId="2972AD5A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523F3B4" wp14:editId="55F4BFE6">
                  <wp:extent cx="293370" cy="238760"/>
                  <wp:effectExtent l="0" t="0" r="0" b="0"/>
                  <wp:docPr id="547" name="Рисунок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F4926E4" wp14:editId="7A155795">
                  <wp:extent cx="429895" cy="238760"/>
                  <wp:effectExtent l="0" t="0" r="0" b="0"/>
                  <wp:docPr id="548" name="Рисунок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A2447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предельные относительные деформации фибробетона соответственно при равномерном осевом сжатии и осевом растяжении;</w:t>
            </w:r>
          </w:p>
        </w:tc>
      </w:tr>
      <w:tr w:rsidR="0097776D" w:rsidRPr="0097776D" w14:paraId="536DD86D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7E28D" w14:textId="483A32D8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lastRenderedPageBreak/>
              <w:drawing>
                <wp:inline distT="0" distB="0" distL="0" distR="0" wp14:anchorId="3465E540" wp14:editId="7612BF1A">
                  <wp:extent cx="231775" cy="218440"/>
                  <wp:effectExtent l="0" t="0" r="0" b="0"/>
                  <wp:docPr id="549" name="Рисунок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B028E" w14:textId="7706BC18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относительные деформации арматуры при напряжении, равном </w:t>
            </w:r>
            <w:r w:rsidR="009F1CD4"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4189BCC" wp14:editId="565ADE15">
                  <wp:extent cx="191135" cy="231775"/>
                  <wp:effectExtent l="0" t="0" r="0" b="0"/>
                  <wp:docPr id="550" name="Рисунок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97776D" w:rsidRPr="0097776D" w14:paraId="3DAA249E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4BB71" w14:textId="633C1B7B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F1DA8E3" wp14:editId="78B2177D">
                  <wp:extent cx="382270" cy="238760"/>
                  <wp:effectExtent l="0" t="0" r="0" b="0"/>
                  <wp:docPr id="551" name="Рисунок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7C2D5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относительные деформации усадки фибробетона; </w:t>
            </w:r>
          </w:p>
        </w:tc>
      </w:tr>
      <w:tr w:rsidR="0097776D" w:rsidRPr="0097776D" w14:paraId="3438FFB6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BA6ED" w14:textId="315B4880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FE50D1E" wp14:editId="63E70943">
                  <wp:extent cx="340995" cy="238760"/>
                  <wp:effectExtent l="0" t="0" r="0" b="0"/>
                  <wp:docPr id="552" name="Рисунок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FB0A8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ползучести фибробетона; </w:t>
            </w:r>
          </w:p>
        </w:tc>
      </w:tr>
      <w:tr w:rsidR="0097776D" w:rsidRPr="0097776D" w14:paraId="4F223DE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6CB6D" w14:textId="2E7EADAF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1350D19" wp14:editId="4B30E99B">
                  <wp:extent cx="143510" cy="143510"/>
                  <wp:effectExtent l="0" t="0" r="0" b="0"/>
                  <wp:docPr id="553" name="Рисунок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6D410" w14:textId="4C172298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соответствующих модулей упругости арматуры </w:t>
            </w:r>
            <w:r w:rsidR="009F1CD4"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B441959" wp14:editId="64D14A2A">
                  <wp:extent cx="191135" cy="231775"/>
                  <wp:effectExtent l="0" t="0" r="0" b="0"/>
                  <wp:docPr id="554" name="Рисунок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и фибробетона </w:t>
            </w:r>
            <w:r w:rsidR="009F1CD4"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E8D5E0D" wp14:editId="07B4FF34">
                  <wp:extent cx="266065" cy="238760"/>
                  <wp:effectExtent l="0" t="0" r="0" b="0"/>
                  <wp:docPr id="555" name="Рисунок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7776D" w:rsidRPr="0097776D" w14:paraId="3F63E640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CD94C" w14:textId="77777777" w:rsidR="00000000" w:rsidRPr="0097776D" w:rsidRDefault="0000464E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Характеристики положения продольной арматуры в поперечном сечении элемента</w:t>
            </w:r>
          </w:p>
          <w:p w14:paraId="55191C6A" w14:textId="77777777" w:rsidR="00000000" w:rsidRPr="0097776D" w:rsidRDefault="0000464E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76D" w:rsidRPr="0097776D" w14:paraId="421E54BB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4F39F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31AD0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обозначение продольной арматуры:</w:t>
            </w:r>
          </w:p>
          <w:p w14:paraId="71A887BC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C1FE5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а) при наличии сжатой и растянутой от действия внешн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ей нагрузки зон сечения - расположенной в растянутой зоне;</w:t>
            </w:r>
          </w:p>
          <w:p w14:paraId="741083E8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A154D1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б) при полностью сжатом от действия внешней нагрузки сечении - расположенной у менее сжатой грани сечения;</w:t>
            </w:r>
          </w:p>
          <w:p w14:paraId="203FA161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1EDCB5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в) при полностью растянутом от действия внешней нагрузки сечении:</w:t>
            </w:r>
          </w:p>
          <w:p w14:paraId="6F05D6C1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CA37F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- для внецентренно р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астянутых элементов - расположенной у более растянутой грани сечения;</w:t>
            </w:r>
          </w:p>
          <w:p w14:paraId="55E922DE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EB6F6B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- для центрально-растянутых элементов - всей в поперечном сечении элемента;</w:t>
            </w:r>
          </w:p>
        </w:tc>
      </w:tr>
      <w:tr w:rsidR="0097776D" w:rsidRPr="0097776D" w14:paraId="1D421B44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56353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’ 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03562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обозначение продольной арматуры:</w:t>
            </w:r>
          </w:p>
          <w:p w14:paraId="4B6C95FE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2FD41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а) при наличии сжатой и растянутой от действия внешней нагрузки зон 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сечения - расположенной в сжатой зоне;</w:t>
            </w:r>
          </w:p>
          <w:p w14:paraId="167A6123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D29DE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б) при полностью сжатом от действия внешней нагрузки сечении - расположенной у более сжатой грани сечения;</w:t>
            </w:r>
          </w:p>
          <w:p w14:paraId="786C25A7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D692F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в) при полностью растянутом от действия внешней нагрузки сечении внецентренно растянутых элементов - располо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женной у менее растянутой грани сечения.</w:t>
            </w:r>
          </w:p>
          <w:p w14:paraId="19E9111C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76D" w:rsidRPr="0097776D" w14:paraId="2923502A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CCD1C" w14:textId="77777777" w:rsidR="00000000" w:rsidRPr="0097776D" w:rsidRDefault="0000464E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Геометрические характеристики</w:t>
            </w:r>
          </w:p>
          <w:p w14:paraId="47F550A3" w14:textId="77777777" w:rsidR="00000000" w:rsidRPr="0097776D" w:rsidRDefault="0000464E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76D" w:rsidRPr="0097776D" w14:paraId="78FE0C37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711A8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D2EED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ширина прямоугольного ребра таврового и двутаврового сечений;</w:t>
            </w:r>
          </w:p>
        </w:tc>
      </w:tr>
      <w:tr w:rsidR="0097776D" w:rsidRPr="0097776D" w14:paraId="0DD5BA47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79D2E" w14:textId="713B1E03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05DDB57" wp14:editId="75FFCBD2">
                  <wp:extent cx="191135" cy="238760"/>
                  <wp:effectExtent l="0" t="0" r="0" b="0"/>
                  <wp:docPr id="556" name="Рисунок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BB43814" wp14:editId="2C0D1C18">
                  <wp:extent cx="231775" cy="238760"/>
                  <wp:effectExtent l="0" t="0" r="0" b="0"/>
                  <wp:docPr id="557" name="Рисунок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5C9A7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ширина полки таврового и двутаврового сечений соответственно в растянутой и сжатой зонах;</w:t>
            </w:r>
          </w:p>
        </w:tc>
      </w:tr>
      <w:tr w:rsidR="0097776D" w:rsidRPr="0097776D" w14:paraId="09CD8226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7E885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00F08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высота прямоугольного, таврового и двутаврового сечений;</w:t>
            </w:r>
          </w:p>
        </w:tc>
      </w:tr>
      <w:tr w:rsidR="0097776D" w:rsidRPr="0097776D" w14:paraId="3AF4F8D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68FEC" w14:textId="25946330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BD815D5" wp14:editId="263DA29F">
                  <wp:extent cx="198120" cy="238760"/>
                  <wp:effectExtent l="0" t="0" r="0" b="0"/>
                  <wp:docPr id="558" name="Рисунок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BCA67F0" wp14:editId="164E0353">
                  <wp:extent cx="231775" cy="238760"/>
                  <wp:effectExtent l="0" t="0" r="0" b="0"/>
                  <wp:docPr id="559" name="Рисунок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C1958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высота полки таврового и двутаврового сечений в растянутой и сжатой зонах, соответственно;</w:t>
            </w:r>
          </w:p>
        </w:tc>
      </w:tr>
      <w:tr w:rsidR="0097776D" w:rsidRPr="0097776D" w14:paraId="0D82B6D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A5E70" w14:textId="308D510F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F02610A" wp14:editId="51C5E920">
                  <wp:extent cx="122555" cy="143510"/>
                  <wp:effectExtent l="0" t="0" r="0" b="0"/>
                  <wp:docPr id="560" name="Рисунок 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951AA68" wp14:editId="09D560B9">
                  <wp:extent cx="163830" cy="163830"/>
                  <wp:effectExtent l="0" t="0" r="0" b="0"/>
                  <wp:docPr id="561" name="Рисунок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5D9D6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расстояние от равнодействующей усилий 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в арматуре 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’, соответственно, до ближайшей грани сечения;</w:t>
            </w:r>
          </w:p>
        </w:tc>
      </w:tr>
      <w:tr w:rsidR="0097776D" w:rsidRPr="0097776D" w14:paraId="4A3DAC26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D369C" w14:textId="4A2214EF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D030F3B" wp14:editId="754744AA">
                  <wp:extent cx="170815" cy="218440"/>
                  <wp:effectExtent l="0" t="0" r="0" b="0"/>
                  <wp:docPr id="562" name="Рисунок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96C0DCB" wp14:editId="19F13453">
                  <wp:extent cx="218440" cy="218440"/>
                  <wp:effectExtent l="0" t="0" r="0" b="0"/>
                  <wp:docPr id="563" name="Рисунок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4FD14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рабочая высота сечения, равная (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h-a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) и (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h-a’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), соответственно; </w:t>
            </w:r>
          </w:p>
        </w:tc>
      </w:tr>
      <w:tr w:rsidR="0097776D" w:rsidRPr="0097776D" w14:paraId="02F052B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21D60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x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DB11B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высота сжатой зоны фибробетона;</w:t>
            </w:r>
          </w:p>
        </w:tc>
      </w:tr>
      <w:tr w:rsidR="0097776D" w:rsidRPr="0097776D" w14:paraId="16D816A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224A0" w14:textId="3446A4CA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15A09E7" wp14:editId="136F6A1D">
                  <wp:extent cx="116205" cy="198120"/>
                  <wp:effectExtent l="0" t="0" r="0" b="0"/>
                  <wp:docPr id="564" name="Рисунок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3E86A" w14:textId="188F2325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относительная высота сжатой зоны фибробетона, равная </w:t>
            </w:r>
            <w:r w:rsidR="009F1CD4" w:rsidRPr="0097776D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763A9EA2" wp14:editId="7EB59E84">
                  <wp:extent cx="218440" cy="429895"/>
                  <wp:effectExtent l="0" t="0" r="0" b="0"/>
                  <wp:docPr id="565" name="Рисунок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97776D" w:rsidRPr="0097776D" w14:paraId="71E24AE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8FC72" w14:textId="397CD756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1E4A424" wp14:editId="67761E7F">
                  <wp:extent cx="191135" cy="231775"/>
                  <wp:effectExtent l="0" t="0" r="0" b="0"/>
                  <wp:docPr id="566" name="Рисунок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99913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расстояние между хомутами, измеренное по длине элемента; </w:t>
            </w:r>
          </w:p>
        </w:tc>
      </w:tr>
      <w:tr w:rsidR="0097776D" w:rsidRPr="0097776D" w14:paraId="6BC43AD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FD044" w14:textId="7BAEEF60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lastRenderedPageBreak/>
              <w:drawing>
                <wp:inline distT="0" distB="0" distL="0" distR="0" wp14:anchorId="7B79BEAF" wp14:editId="186F2A1A">
                  <wp:extent cx="163830" cy="231775"/>
                  <wp:effectExtent l="0" t="0" r="0" b="0"/>
                  <wp:docPr id="567" name="Рисунок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58677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эксцентриситет продольной силы 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относительно центра тяжести приведенного сечения, определяемый с учетом 7.1.7 и 8.1.7;</w:t>
            </w:r>
          </w:p>
        </w:tc>
      </w:tr>
      <w:tr w:rsidR="0097776D" w:rsidRPr="0097776D" w14:paraId="0456D02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1A850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’ 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2E20C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расстояния от точки приложения продольной силы 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до равнодействующей усилий в арматуре 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’, соответственно;</w:t>
            </w:r>
          </w:p>
        </w:tc>
      </w:tr>
      <w:tr w:rsidR="0097776D" w:rsidRPr="0097776D" w14:paraId="3E8E8FC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C7AA8" w14:textId="14BB1B45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89535F7" wp14:editId="7217C3B0">
                  <wp:extent cx="238760" cy="238760"/>
                  <wp:effectExtent l="0" t="0" r="0" b="0"/>
                  <wp:docPr id="568" name="Рисунок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A36A0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эксцентриситет усилия предварительного обжатия относительно центра тяжести приведенного сечения;</w:t>
            </w:r>
          </w:p>
        </w:tc>
      </w:tr>
      <w:tr w:rsidR="0097776D" w:rsidRPr="0097776D" w14:paraId="697E8804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EEF01" w14:textId="19890C77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F43F7E8" wp14:editId="7A9AA3C1">
                  <wp:extent cx="191135" cy="231775"/>
                  <wp:effectExtent l="0" t="0" r="0" b="0"/>
                  <wp:docPr id="569" name="Рисунок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3E329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расстояние от нейтральной оси до точки приложения усилия предварительного обжатия с учетом изгибающего момента от внешней нагрузки;</w:t>
            </w:r>
          </w:p>
        </w:tc>
      </w:tr>
      <w:tr w:rsidR="0097776D" w:rsidRPr="0097776D" w14:paraId="3050D9C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4DF6A" w14:textId="3A503FD7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D8A5B71" wp14:editId="03CF1473">
                  <wp:extent cx="191135" cy="238760"/>
                  <wp:effectExtent l="0" t="0" r="0" b="0"/>
                  <wp:docPr id="570" name="Рисунок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BB6CF" w14:textId="65352372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расстояние от точки приложения усилия предварит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ельного обжатия </w:t>
            </w:r>
            <w:r w:rsidR="009F1CD4"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FE2E7EC" wp14:editId="020DC46C">
                  <wp:extent cx="238760" cy="238760"/>
                  <wp:effectExtent l="0" t="0" r="0" b="0"/>
                  <wp:docPr id="571" name="Рисунок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с учетом изгибающего момента от внешней нагрузки до центра тяжести растянутой или наименее сжатой арматуры;</w:t>
            </w:r>
          </w:p>
        </w:tc>
      </w:tr>
      <w:tr w:rsidR="0097776D" w:rsidRPr="0097776D" w14:paraId="03486D4C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E5738" w14:textId="46CE9E6D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4EE83BD3" wp14:editId="02E2832A">
                  <wp:extent cx="88900" cy="170815"/>
                  <wp:effectExtent l="0" t="0" r="0" b="0"/>
                  <wp:docPr id="572" name="Рисунок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4C93A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пролет элемента;</w:t>
            </w:r>
          </w:p>
        </w:tc>
      </w:tr>
      <w:tr w:rsidR="0097776D" w:rsidRPr="0097776D" w14:paraId="2C586C7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5AB12" w14:textId="72A16139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E4BE77E" wp14:editId="4F9718DB">
                  <wp:extent cx="198120" cy="218440"/>
                  <wp:effectExtent l="0" t="0" r="0" b="0"/>
                  <wp:docPr id="573" name="Рисунок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07654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длина зоны анкеровки;</w:t>
            </w:r>
          </w:p>
        </w:tc>
      </w:tr>
      <w:tr w:rsidR="0097776D" w:rsidRPr="0097776D" w14:paraId="3E30DB2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5FABA" w14:textId="52865C65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0FC9E73" wp14:editId="53E6A64B">
                  <wp:extent cx="163830" cy="238760"/>
                  <wp:effectExtent l="0" t="0" r="0" b="0"/>
                  <wp:docPr id="574" name="Рисунок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0A82F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длина зоны передачи предварительного напряжения в арматуре на фибробетон;</w:t>
            </w:r>
          </w:p>
        </w:tc>
      </w:tr>
      <w:tr w:rsidR="0097776D" w:rsidRPr="0097776D" w14:paraId="75706C1D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45D54" w14:textId="3123CB38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65754CD" wp14:editId="5D3764D3">
                  <wp:extent cx="143510" cy="218440"/>
                  <wp:effectExtent l="0" t="0" r="0" b="0"/>
                  <wp:docPr id="575" name="Рисунок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D4A84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расчетная длина элемента, подвергающегося д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ействию сжимающей продольной силы; </w:t>
            </w:r>
          </w:p>
        </w:tc>
      </w:tr>
      <w:tr w:rsidR="0097776D" w:rsidRPr="0097776D" w14:paraId="1A7A264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07D48" w14:textId="1A3E51E2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0F5D3111" wp14:editId="579C177F">
                  <wp:extent cx="88900" cy="163830"/>
                  <wp:effectExtent l="0" t="0" r="0" b="0"/>
                  <wp:docPr id="576" name="Рисунок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330F6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радиус инерции поперечного сечения элемента относительно центра тяжести сечения;</w:t>
            </w:r>
          </w:p>
        </w:tc>
      </w:tr>
      <w:tr w:rsidR="0097776D" w:rsidRPr="0097776D" w14:paraId="6E4CA53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C6F7A" w14:textId="776B0BB0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5300A1C" wp14:editId="4AAA0412">
                  <wp:extent cx="184150" cy="231775"/>
                  <wp:effectExtent l="0" t="0" r="0" b="0"/>
                  <wp:docPr id="577" name="Рисунок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F0078BD" wp14:editId="123BF0CF">
                  <wp:extent cx="259080" cy="231775"/>
                  <wp:effectExtent l="0" t="0" r="0" b="0"/>
                  <wp:docPr id="578" name="Рисунок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D7FCC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номинальный диаметр стержней продольной и поперечной арматуры, соответственно;</w:t>
            </w:r>
          </w:p>
        </w:tc>
      </w:tr>
      <w:tr w:rsidR="0097776D" w:rsidRPr="0097776D" w14:paraId="572ECA7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A8B8B" w14:textId="31173086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024B6B6" wp14:editId="05553677">
                  <wp:extent cx="191135" cy="231775"/>
                  <wp:effectExtent l="0" t="0" r="0" b="0"/>
                  <wp:docPr id="579" name="Рисунок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B824BF8" wp14:editId="41483091">
                  <wp:extent cx="191135" cy="231775"/>
                  <wp:effectExtent l="0" t="0" r="0" b="0"/>
                  <wp:docPr id="580" name="Рисунок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80A45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площади сечения арматуры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’, соответственно;</w:t>
            </w:r>
          </w:p>
        </w:tc>
      </w:tr>
      <w:tr w:rsidR="0097776D" w:rsidRPr="0097776D" w14:paraId="5F65333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90E91" w14:textId="0AFD8DF9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0A939A4" wp14:editId="4D9C9499">
                  <wp:extent cx="266065" cy="231775"/>
                  <wp:effectExtent l="0" t="0" r="0" b="0"/>
                  <wp:docPr id="581" name="Рисунок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0AF63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площадь сечения хомутов, расположенных в одной нормальной к продольной оси элемента плоскости, пересекающей наклонное сечение;</w:t>
            </w:r>
          </w:p>
        </w:tc>
      </w:tr>
      <w:tr w:rsidR="0097776D" w:rsidRPr="0097776D" w14:paraId="59214F7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AC568" w14:textId="12941241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7152C88" wp14:editId="06E4CCDE">
                  <wp:extent cx="191135" cy="231775"/>
                  <wp:effectExtent l="0" t="0" r="0" b="0"/>
                  <wp:docPr id="582" name="Рисунок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40D5C" w14:textId="4E627969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коэффициент армирования, о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пределяемый как отношение площади сечения арматуры 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к площади поперечного сечения элемента </w:t>
            </w:r>
            <w:r w:rsidR="009F1CD4"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25A4315" wp14:editId="1B3B5617">
                  <wp:extent cx="334645" cy="231775"/>
                  <wp:effectExtent l="0" t="0" r="0" b="0"/>
                  <wp:docPr id="583" name="Рисунок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без учета свесов сжатых и растянутых полок;</w:t>
            </w:r>
          </w:p>
        </w:tc>
      </w:tr>
      <w:tr w:rsidR="0097776D" w:rsidRPr="0097776D" w14:paraId="1F27CE6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1BE20" w14:textId="12274D75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BCC6920" wp14:editId="517F0D1F">
                  <wp:extent cx="238760" cy="238760"/>
                  <wp:effectExtent l="0" t="0" r="0" b="0"/>
                  <wp:docPr id="584" name="Рисунок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7B92C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коэффициент фибрового армирования по объему, определяемый как относительное содержание объема фибр в единице объема фибробетона;</w:t>
            </w:r>
          </w:p>
        </w:tc>
      </w:tr>
      <w:tr w:rsidR="0097776D" w:rsidRPr="0097776D" w14:paraId="0BDD2AAD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57A1D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 -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A95AF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площадь всего фибробетона в поперечном сечении;</w:t>
            </w:r>
          </w:p>
        </w:tc>
      </w:tr>
      <w:tr w:rsidR="0097776D" w:rsidRPr="0097776D" w14:paraId="610F574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AE8FE" w14:textId="4AA0AA34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BE9CB11" wp14:editId="0C7048AC">
                  <wp:extent cx="198120" cy="231775"/>
                  <wp:effectExtent l="0" t="0" r="0" b="0"/>
                  <wp:docPr id="585" name="Рисунок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93051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площадь сечения фибробетона сжатой зоны; </w:t>
            </w:r>
          </w:p>
        </w:tc>
      </w:tr>
      <w:tr w:rsidR="0097776D" w:rsidRPr="0097776D" w14:paraId="418BB28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56145" w14:textId="0CEF3818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32007DE" wp14:editId="1CB95499">
                  <wp:extent cx="238760" cy="231775"/>
                  <wp:effectExtent l="0" t="0" r="0" b="0"/>
                  <wp:docPr id="586" name="Рисунок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1594E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площадь сечения фибробетона растянутой зоны; </w:t>
            </w:r>
          </w:p>
        </w:tc>
      </w:tr>
      <w:tr w:rsidR="0097776D" w:rsidRPr="0097776D" w14:paraId="44B006A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C6019" w14:textId="4D40EDF2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EDAAE6F" wp14:editId="0E04125B">
                  <wp:extent cx="293370" cy="231775"/>
                  <wp:effectExtent l="0" t="0" r="0" b="0"/>
                  <wp:docPr id="587" name="Рисунок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F795F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площадь приведенного сечения элемента; </w:t>
            </w:r>
          </w:p>
        </w:tc>
      </w:tr>
      <w:tr w:rsidR="0097776D" w:rsidRPr="0097776D" w14:paraId="79E2079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B3584" w14:textId="5439A5AF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662A98B" wp14:editId="5ECF5D42">
                  <wp:extent cx="273050" cy="231775"/>
                  <wp:effectExtent l="0" t="0" r="0" b="0"/>
                  <wp:docPr id="588" name="Рисунок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0D96D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площадь смятия фибробетона; </w:t>
            </w:r>
          </w:p>
        </w:tc>
      </w:tr>
      <w:tr w:rsidR="0097776D" w:rsidRPr="0097776D" w14:paraId="3DE3FA6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9C8ED" w14:textId="2784668B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720F35CD" wp14:editId="79720DB2">
                  <wp:extent cx="122555" cy="163830"/>
                  <wp:effectExtent l="0" t="0" r="0" b="0"/>
                  <wp:docPr id="589" name="Рисунок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E1837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момент инерции сечения всего фибробетона относительно центра тяжести сечения элемента;</w:t>
            </w:r>
          </w:p>
        </w:tc>
      </w:tr>
      <w:tr w:rsidR="0097776D" w:rsidRPr="0097776D" w14:paraId="67AAB7E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93394" w14:textId="6E82D0C3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C8FE06C" wp14:editId="14FDFA95">
                  <wp:extent cx="273050" cy="231775"/>
                  <wp:effectExtent l="0" t="0" r="0" b="0"/>
                  <wp:docPr id="590" name="Рисунок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C9485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момент инерции приведенного сечения элемента относительно его центра тяжести;</w:t>
            </w:r>
          </w:p>
        </w:tc>
      </w:tr>
      <w:tr w:rsidR="0097776D" w:rsidRPr="0097776D" w14:paraId="735698A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E60C1" w14:textId="77777777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2904D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момент сопротивления сечения элеме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нта для крайнего растянутого волокна.</w:t>
            </w:r>
          </w:p>
        </w:tc>
      </w:tr>
      <w:tr w:rsidR="0097776D" w:rsidRPr="0097776D" w14:paraId="1DDFD543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C730D" w14:textId="77777777" w:rsidR="00000000" w:rsidRPr="0097776D" w:rsidRDefault="0000464E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Характеристики предварительно напряженного элемента</w:t>
            </w:r>
          </w:p>
          <w:p w14:paraId="30468EC4" w14:textId="77777777" w:rsidR="00000000" w:rsidRPr="0097776D" w:rsidRDefault="0000464E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76D" w:rsidRPr="0097776D" w14:paraId="011BDFA6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53FEF" w14:textId="4E210631" w:rsidR="00000000" w:rsidRPr="0097776D" w:rsidRDefault="0000464E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P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F1CD4"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6A17F41" wp14:editId="4752CA20">
                  <wp:extent cx="238760" cy="238760"/>
                  <wp:effectExtent l="0" t="0" r="0" b="0"/>
                  <wp:docPr id="591" name="Рисунок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2906F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усилие предварительного обжатия с учетом потерь предварительного напряжения в арматуре, соответствующих рассматриваемой стадии работы элемента;</w:t>
            </w:r>
          </w:p>
        </w:tc>
      </w:tr>
      <w:tr w:rsidR="0097776D" w:rsidRPr="0097776D" w14:paraId="199EF28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F9762" w14:textId="6C354291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C9BA94B" wp14:editId="3CCBA993">
                  <wp:extent cx="238760" cy="238760"/>
                  <wp:effectExtent l="0" t="0" r="0" b="0"/>
                  <wp:docPr id="592" name="Рисунок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ABA836E" wp14:editId="19B84732">
                  <wp:extent cx="259080" cy="238760"/>
                  <wp:effectExtent l="0" t="0" r="0" b="0"/>
                  <wp:docPr id="593" name="Рисунок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F474B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усилие в напрягаемой арматуре с учетом соответственно первых и всех потерь предварительного напряжения;</w:t>
            </w:r>
          </w:p>
        </w:tc>
      </w:tr>
      <w:tr w:rsidR="0097776D" w:rsidRPr="0097776D" w14:paraId="221CCF7D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B2B52" w14:textId="7AAC7563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050DCFE" wp14:editId="55A01E04">
                  <wp:extent cx="259080" cy="238760"/>
                  <wp:effectExtent l="0" t="0" r="0" b="0"/>
                  <wp:docPr id="594" name="Рисунок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98915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предварительное напряжение в напрягаемой арматуре с учетом потерь предварительного напряжения в арматуре, соответствующих рассматриваемой стадии работы элемента;</w:t>
            </w:r>
          </w:p>
        </w:tc>
      </w:tr>
      <w:tr w:rsidR="0097776D" w:rsidRPr="0097776D" w14:paraId="2C65DC3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0A542" w14:textId="4829F04E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93AC16E" wp14:editId="5EA056AC">
                  <wp:extent cx="340995" cy="238760"/>
                  <wp:effectExtent l="0" t="0" r="0" b="0"/>
                  <wp:docPr id="595" name="Рисунок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E0AD52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потери предварите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льного напряжения в арматуре; </w:t>
            </w:r>
          </w:p>
        </w:tc>
      </w:tr>
      <w:tr w:rsidR="0097776D" w:rsidRPr="0097776D" w14:paraId="12284AF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CD628" w14:textId="2D55908E" w:rsidR="00000000" w:rsidRPr="0097776D" w:rsidRDefault="009F1CD4">
            <w:pPr>
              <w:pStyle w:val="FORMATTEX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E1B8BE7" wp14:editId="6ABE9B38">
                  <wp:extent cx="259080" cy="238760"/>
                  <wp:effectExtent l="0" t="0" r="0" b="0"/>
                  <wp:docPr id="596" name="Рисунок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0A9A1" w14:textId="77777777" w:rsidR="00000000" w:rsidRPr="0097776D" w:rsidRDefault="0000464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сжимающие напряжения в фибробетоне в стадии предварительного обжатия с учетом потерь предварительного напряжения в арматуре. </w:t>
            </w:r>
          </w:p>
        </w:tc>
      </w:tr>
    </w:tbl>
    <w:p w14:paraId="2ED00E5E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019E9" w14:textId="1D5959E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Приложение А (Измененная редакция, </w:t>
      </w:r>
      <w:r w:rsidRPr="0097776D">
        <w:rPr>
          <w:rFonts w:ascii="Times New Roman" w:hAnsi="Times New Roman" w:cs="Times New Roman"/>
        </w:rPr>
        <w:t>Изм. N 2</w:t>
      </w:r>
      <w:r w:rsidRPr="0097776D">
        <w:rPr>
          <w:rFonts w:ascii="Times New Roman" w:hAnsi="Times New Roman" w:cs="Times New Roman"/>
        </w:rPr>
        <w:t>).</w:t>
      </w:r>
    </w:p>
    <w:p w14:paraId="052ECF3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D06D6F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      </w:t>
      </w:r>
      <w:r w:rsidRPr="0097776D">
        <w:rPr>
          <w:rFonts w:ascii="Times New Roman" w:hAnsi="Times New Roman" w:cs="Times New Roman"/>
        </w:rPr>
        <w:fldChar w:fldCharType="begin"/>
      </w:r>
      <w:r w:rsidRPr="0097776D">
        <w:rPr>
          <w:rFonts w:ascii="Times New Roman" w:hAnsi="Times New Roman" w:cs="Times New Roman"/>
        </w:rPr>
        <w:instrText xml:space="preserve">tc </w:instrText>
      </w:r>
      <w:r w:rsidRPr="0097776D">
        <w:rPr>
          <w:rFonts w:ascii="Times New Roman" w:hAnsi="Times New Roman" w:cs="Times New Roman"/>
        </w:rPr>
        <w:instrText xml:space="preserve"> \l 2 </w:instrText>
      </w:r>
      <w:r w:rsidRPr="0097776D">
        <w:rPr>
          <w:rFonts w:ascii="Times New Roman" w:hAnsi="Times New Roman" w:cs="Times New Roman"/>
        </w:rPr>
        <w:instrText>"</w:instrText>
      </w:r>
      <w:r w:rsidRPr="0097776D">
        <w:rPr>
          <w:rFonts w:ascii="Times New Roman" w:hAnsi="Times New Roman" w:cs="Times New Roman"/>
        </w:rPr>
        <w:instrText>Приложение Б (обязательное). Определение остаточной прочности фибробетона на растяжение"</w:instrText>
      </w:r>
      <w:r w:rsidRPr="0097776D">
        <w:rPr>
          <w:rFonts w:ascii="Times New Roman" w:hAnsi="Times New Roman" w:cs="Times New Roman"/>
        </w:rPr>
        <w:fldChar w:fldCharType="end"/>
      </w:r>
    </w:p>
    <w:p w14:paraId="2A033037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Приложение Б</w:t>
      </w:r>
    </w:p>
    <w:p w14:paraId="575D6F3E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(обязательное) </w:t>
      </w:r>
    </w:p>
    <w:p w14:paraId="36817F61" w14:textId="77777777" w:rsidR="00000000" w:rsidRPr="0097776D" w:rsidRDefault="0000464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1008E9F" w14:textId="77777777" w:rsidR="00000000" w:rsidRPr="0097776D" w:rsidRDefault="0000464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2D6C3032" w14:textId="77777777" w:rsidR="00000000" w:rsidRPr="0097776D" w:rsidRDefault="0000464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97776D">
        <w:rPr>
          <w:rFonts w:ascii="Times New Roman" w:hAnsi="Times New Roman" w:cs="Times New Roman"/>
          <w:b/>
          <w:bCs/>
          <w:color w:val="auto"/>
        </w:rPr>
        <w:t>Определение остаточной прочности фибробетона</w:t>
      </w:r>
      <w:r w:rsidRPr="0097776D">
        <w:rPr>
          <w:rFonts w:ascii="Times New Roman" w:hAnsi="Times New Roman" w:cs="Times New Roman"/>
          <w:b/>
          <w:bCs/>
          <w:color w:val="auto"/>
        </w:rPr>
        <w:t xml:space="preserve"> на растяжение </w:t>
      </w:r>
    </w:p>
    <w:p w14:paraId="2A81BE1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Б.1 Метод испытания</w:t>
      </w:r>
    </w:p>
    <w:p w14:paraId="4E67311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D3B91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Остаточная прочность фибробетона на растяжение определяется по результатам испытаний контрольных образцов-балок с надрезом на действие сосредоточенной нагрузки (рисунок Б.1).</w:t>
      </w:r>
    </w:p>
    <w:p w14:paraId="407090D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71F1C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Б.2 Приборы</w:t>
      </w:r>
    </w:p>
    <w:p w14:paraId="63565A4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D24BF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Б.2.1 Циркулярная пила с лезв</w:t>
      </w:r>
      <w:r w:rsidRPr="0097776D">
        <w:rPr>
          <w:rFonts w:ascii="Times New Roman" w:hAnsi="Times New Roman" w:cs="Times New Roman"/>
        </w:rPr>
        <w:t>ием из корунда или алмаза с регулируемой глубиной и направлением резки под углом 90° для выполнения надрезов контрольных образцов.</w:t>
      </w:r>
    </w:p>
    <w:p w14:paraId="58B8BAA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DCE7B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Б.2.2 Штангенциркуль для определения размеров испытательных образцов с точностью не менее 0,1 мм.</w:t>
      </w:r>
    </w:p>
    <w:p w14:paraId="52B33D6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47D9B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Б.2.3 Линейка для определ</w:t>
      </w:r>
      <w:r w:rsidRPr="0097776D">
        <w:rPr>
          <w:rFonts w:ascii="Times New Roman" w:hAnsi="Times New Roman" w:cs="Times New Roman"/>
        </w:rPr>
        <w:t>ения размеров испытательных образцов с точностью до 1 мм.</w:t>
      </w:r>
    </w:p>
    <w:p w14:paraId="7C78CD0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78F5D6" w14:textId="35FD1EB8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Б.2.4 Испытательная машина по </w:t>
      </w:r>
      <w:r w:rsidRPr="0097776D">
        <w:rPr>
          <w:rFonts w:ascii="Times New Roman" w:hAnsi="Times New Roman" w:cs="Times New Roman"/>
        </w:rPr>
        <w:t>ГОСТ 28840</w:t>
      </w:r>
      <w:r w:rsidRPr="0097776D">
        <w:rPr>
          <w:rFonts w:ascii="Times New Roman" w:hAnsi="Times New Roman" w:cs="Times New Roman"/>
        </w:rPr>
        <w:t>, обеспечивающая регулируемую скорость переме</w:t>
      </w:r>
      <w:r w:rsidRPr="0097776D">
        <w:rPr>
          <w:rFonts w:ascii="Times New Roman" w:hAnsi="Times New Roman" w:cs="Times New Roman"/>
        </w:rPr>
        <w:t>щения активной траверсы в диапазоне и измерение нагрузки и перемещения с погрешностью не более 0,5%. Минимальное регистрируемое значение для нагрузки должно быть не более 100 Н.</w:t>
      </w:r>
    </w:p>
    <w:p w14:paraId="0A7BC62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6D4425" w14:textId="48A4170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Б.2.5 Датчики измерения линейного перемещения (прогибов </w:t>
      </w:r>
      <w:r w:rsidR="009F1CD4" w:rsidRPr="0097776D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1D2E8D2" wp14:editId="568F0AF4">
            <wp:extent cx="149860" cy="198120"/>
            <wp:effectExtent l="0" t="0" r="0" b="0"/>
            <wp:docPr id="597" name="Рисунок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4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или перемещений внешних граней надреза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3A9A34" wp14:editId="31BF6FF4">
            <wp:extent cx="218440" cy="238760"/>
            <wp:effectExtent l="0" t="0" r="0" b="0"/>
            <wp:docPr id="598" name="Рисунок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) с точностью до 0,01 мм. </w:t>
      </w:r>
    </w:p>
    <w:p w14:paraId="7FDC1CF3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97776D" w:rsidRPr="0097776D" w14:paraId="1880D32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F8A7E" w14:textId="3F75FEBD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16"/>
                <w:sz w:val="24"/>
                <w:szCs w:val="24"/>
              </w:rPr>
              <w:lastRenderedPageBreak/>
              <w:drawing>
                <wp:inline distT="0" distB="0" distL="0" distR="0" wp14:anchorId="0A3A9589" wp14:editId="640C1B08">
                  <wp:extent cx="4933950" cy="2914015"/>
                  <wp:effectExtent l="0" t="0" r="0" b="0"/>
                  <wp:docPr id="599" name="Рисунок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291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033D1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08D73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347F5B48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Рисунок Б.1 - Схема испытания образца </w:t>
      </w:r>
    </w:p>
    <w:p w14:paraId="14DD9F3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Б.3 Образцы</w:t>
      </w:r>
    </w:p>
    <w:p w14:paraId="1531D47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B026F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Б.3.1 Испытательные образцы должны быть и</w:t>
      </w:r>
      <w:r w:rsidRPr="0097776D">
        <w:rPr>
          <w:rFonts w:ascii="Times New Roman" w:hAnsi="Times New Roman" w:cs="Times New Roman"/>
        </w:rPr>
        <w:t xml:space="preserve">зготовлены в форме призмы (балки) стандартных размеров: ширина </w:t>
      </w:r>
      <w:r w:rsidRPr="0097776D">
        <w:rPr>
          <w:rFonts w:ascii="Times New Roman" w:hAnsi="Times New Roman" w:cs="Times New Roman"/>
          <w:i/>
          <w:iCs/>
        </w:rPr>
        <w:t>b</w:t>
      </w:r>
      <w:r w:rsidRPr="0097776D">
        <w:rPr>
          <w:rFonts w:ascii="Times New Roman" w:hAnsi="Times New Roman" w:cs="Times New Roman"/>
        </w:rPr>
        <w:t xml:space="preserve">=150 мм, высота </w:t>
      </w:r>
      <w:r w:rsidRPr="0097776D">
        <w:rPr>
          <w:rFonts w:ascii="Times New Roman" w:hAnsi="Times New Roman" w:cs="Times New Roman"/>
          <w:i/>
          <w:iCs/>
        </w:rPr>
        <w:t>h</w:t>
      </w:r>
      <w:r w:rsidRPr="0097776D">
        <w:rPr>
          <w:rFonts w:ascii="Times New Roman" w:hAnsi="Times New Roman" w:cs="Times New Roman"/>
        </w:rPr>
        <w:t xml:space="preserve">=150 мм и длина </w:t>
      </w:r>
      <w:r w:rsidRPr="0097776D">
        <w:rPr>
          <w:rFonts w:ascii="Times New Roman" w:hAnsi="Times New Roman" w:cs="Times New Roman"/>
          <w:i/>
          <w:iCs/>
        </w:rPr>
        <w:t>L</w:t>
      </w:r>
      <w:r w:rsidRPr="0097776D">
        <w:rPr>
          <w:rFonts w:ascii="Times New Roman" w:hAnsi="Times New Roman" w:cs="Times New Roman"/>
        </w:rPr>
        <w:t>=550 мм. Число образцов для испытаний - не менее 6.</w:t>
      </w:r>
    </w:p>
    <w:p w14:paraId="07D33D0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B2399F" w14:textId="67D6D10D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Б.3.2 Испытательные образцы изготавливают и подготавливают к испытаниям согласно требованиям </w:t>
      </w:r>
      <w:r w:rsidRPr="0097776D">
        <w:rPr>
          <w:rFonts w:ascii="Times New Roman" w:hAnsi="Times New Roman" w:cs="Times New Roman"/>
        </w:rPr>
        <w:t>ГОСТ 10180</w:t>
      </w:r>
      <w:r w:rsidRPr="0097776D">
        <w:rPr>
          <w:rFonts w:ascii="Times New Roman" w:hAnsi="Times New Roman" w:cs="Times New Roman"/>
        </w:rPr>
        <w:t xml:space="preserve"> (раздел 4) и с учетом требований Б.3.3 и Б.3.4.</w:t>
      </w:r>
    </w:p>
    <w:p w14:paraId="1859842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3045A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Б.3.3 Порядок заполнения формы бетонной или фибробетонной смесью следует принимать согласно приведенно</w:t>
      </w:r>
      <w:r w:rsidRPr="0097776D">
        <w:rPr>
          <w:rFonts w:ascii="Times New Roman" w:hAnsi="Times New Roman" w:cs="Times New Roman"/>
        </w:rPr>
        <w:t>му на рисунке Б.2. Объем заполнения формы в центральной части (участок 1 на рисунке Б.2) должен быть равен суммарному объему заполнения крайних участков (участки 2 на рисунке Б.2). Первоначально форму следует заполнить приблизительно на 90% высоты испытате</w:t>
      </w:r>
      <w:r w:rsidRPr="0097776D">
        <w:rPr>
          <w:rFonts w:ascii="Times New Roman" w:hAnsi="Times New Roman" w:cs="Times New Roman"/>
        </w:rPr>
        <w:t xml:space="preserve">льного образца и уплотнить на виброплощадке. При формовании образцов из самоуплотняющейся фибробетонной смеси форма заполняется и выравнивается без вибрации. </w:t>
      </w:r>
    </w:p>
    <w:p w14:paraId="7FEDF8CD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50"/>
      </w:tblGrid>
      <w:tr w:rsidR="0097776D" w:rsidRPr="0097776D" w14:paraId="21B2A9B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ED372" w14:textId="2F1E3AAA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35"/>
                <w:sz w:val="24"/>
                <w:szCs w:val="24"/>
              </w:rPr>
              <w:drawing>
                <wp:inline distT="0" distB="0" distL="0" distR="0" wp14:anchorId="048757AE" wp14:editId="6934F169">
                  <wp:extent cx="2626995" cy="859790"/>
                  <wp:effectExtent l="0" t="0" r="0" b="0"/>
                  <wp:docPr id="600" name="Рисунок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9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266BA9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D0E7C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</w:p>
    <w:p w14:paraId="41216797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1</w:t>
      </w:r>
      <w:r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  <w:i/>
          <w:iCs/>
        </w:rPr>
        <w:t>2</w:t>
      </w:r>
      <w:r w:rsidRPr="0097776D">
        <w:rPr>
          <w:rFonts w:ascii="Times New Roman" w:hAnsi="Times New Roman" w:cs="Times New Roman"/>
        </w:rPr>
        <w:t xml:space="preserve"> - этапы заполнения формы</w:t>
      </w:r>
    </w:p>
    <w:p w14:paraId="398FDCB5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</w:p>
    <w:p w14:paraId="5F12D5DB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Рисунок Б.2 - Порядок зап</w:t>
      </w:r>
      <w:r w:rsidRPr="0097776D">
        <w:rPr>
          <w:rFonts w:ascii="Times New Roman" w:hAnsi="Times New Roman" w:cs="Times New Roman"/>
        </w:rPr>
        <w:t xml:space="preserve">олнения формы </w:t>
      </w:r>
    </w:p>
    <w:p w14:paraId="70A3250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Б.3.4 Для выполнения надрезов в испытательных образцах используют мокрую резку. Надрез следует производить посередине образца в повернутом на 90° вокруг продольной оси положении (рисунок Б.3). </w:t>
      </w:r>
    </w:p>
    <w:p w14:paraId="3DD12C2E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650"/>
      </w:tblGrid>
      <w:tr w:rsidR="0097776D" w:rsidRPr="0097776D" w14:paraId="28341C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8AD11" w14:textId="63B6EC52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77"/>
                <w:sz w:val="24"/>
                <w:szCs w:val="24"/>
              </w:rPr>
              <w:lastRenderedPageBreak/>
              <w:drawing>
                <wp:inline distT="0" distB="0" distL="0" distR="0" wp14:anchorId="573B5672" wp14:editId="51848388">
                  <wp:extent cx="1344295" cy="1917700"/>
                  <wp:effectExtent l="0" t="0" r="0" b="0"/>
                  <wp:docPr id="601" name="Рисунок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29AA42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5A3DB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</w:p>
    <w:p w14:paraId="131BE865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1</w:t>
      </w:r>
      <w:r w:rsidRPr="0097776D">
        <w:rPr>
          <w:rFonts w:ascii="Times New Roman" w:hAnsi="Times New Roman" w:cs="Times New Roman"/>
        </w:rPr>
        <w:t xml:space="preserve"> - ве</w:t>
      </w:r>
      <w:r w:rsidRPr="0097776D">
        <w:rPr>
          <w:rFonts w:ascii="Times New Roman" w:hAnsi="Times New Roman" w:cs="Times New Roman"/>
        </w:rPr>
        <w:t xml:space="preserve">рхняя поверхность бетонирования; </w:t>
      </w:r>
      <w:r w:rsidRPr="0097776D">
        <w:rPr>
          <w:rFonts w:ascii="Times New Roman" w:hAnsi="Times New Roman" w:cs="Times New Roman"/>
          <w:i/>
          <w:iCs/>
        </w:rPr>
        <w:t>2</w:t>
      </w:r>
      <w:r w:rsidRPr="0097776D">
        <w:rPr>
          <w:rFonts w:ascii="Times New Roman" w:hAnsi="Times New Roman" w:cs="Times New Roman"/>
        </w:rPr>
        <w:t xml:space="preserve"> - надрез</w:t>
      </w:r>
    </w:p>
    <w:p w14:paraId="30AF2A62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</w:p>
    <w:p w14:paraId="4AF9B436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Рисунок Б.3 - Расположение надреза, выполненного в испытательном образце </w:t>
      </w:r>
    </w:p>
    <w:p w14:paraId="688367D0" w14:textId="011A595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Ширина прорези должна быть не более 5 мм, глубина - (25±1) мм, расстояние между вершиной надреза и верхней гранью образца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704203" wp14:editId="2DDC8D02">
            <wp:extent cx="231775" cy="238760"/>
            <wp:effectExtent l="0" t="0" r="0" b="0"/>
            <wp:docPr id="602" name="Рисунок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(125±1) мм.</w:t>
      </w:r>
    </w:p>
    <w:p w14:paraId="14327B7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B85DF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Прорезь в образцах следует выполнять не ранее чем через 3 сут с момента их изготовления и не позднее чем за 3 ч до испытания.</w:t>
      </w:r>
    </w:p>
    <w:p w14:paraId="0EF91091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FD43B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Б.4 Подготовка испытательных образцов к испытанию</w:t>
      </w:r>
    </w:p>
    <w:p w14:paraId="261AE64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00C06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Б.4.1 Ширину образца и расстояние между ве</w:t>
      </w:r>
      <w:r w:rsidRPr="0097776D">
        <w:rPr>
          <w:rFonts w:ascii="Times New Roman" w:hAnsi="Times New Roman" w:cs="Times New Roman"/>
        </w:rPr>
        <w:t>ршиной надреза и верхней гранью образца следует определять по среднему из двух измерений, выполняемых штангенциркулем с точностью до 0,1 мм.</w:t>
      </w:r>
    </w:p>
    <w:p w14:paraId="44E2195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F3FEFF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Б.4.2 Длину пролета образца следует определять на основании двух измерений расстояния по оси между опорными ролика</w:t>
      </w:r>
      <w:r w:rsidRPr="0097776D">
        <w:rPr>
          <w:rFonts w:ascii="Times New Roman" w:hAnsi="Times New Roman" w:cs="Times New Roman"/>
        </w:rPr>
        <w:t>ми с обеих сторон образца с помощью линейки с точностью 1 мм.</w:t>
      </w:r>
    </w:p>
    <w:p w14:paraId="1B8A39E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DD294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Б.5 Проведение испытаний</w:t>
      </w:r>
    </w:p>
    <w:p w14:paraId="5F84EC5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6ADEBC" w14:textId="77EB954B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Б.5.1 В начале нагружения образца скорость перемещения активной траверсы испытательной машины следует принимать из условия обеспечения скорости приращения перемещений </w:t>
      </w:r>
      <w:r w:rsidRPr="0097776D">
        <w:rPr>
          <w:rFonts w:ascii="Times New Roman" w:hAnsi="Times New Roman" w:cs="Times New Roman"/>
        </w:rPr>
        <w:t xml:space="preserve">внешних граней надреза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FA12476" wp14:editId="17D59616">
            <wp:extent cx="218440" cy="218440"/>
            <wp:effectExtent l="0" t="0" r="0" b="0"/>
            <wp:docPr id="603" name="Рисунок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на 0,05 мм/мин, а после достижения перемещений внешних граней надреза значения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400A59F" wp14:editId="3D0498EF">
            <wp:extent cx="218440" cy="218440"/>
            <wp:effectExtent l="0" t="0" r="0" b="0"/>
            <wp:docPr id="604" name="Рисунок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=1,0 мм - из условия обеспечения скорости приращения перемещений внешних граней над</w:t>
      </w:r>
      <w:r w:rsidRPr="0097776D">
        <w:rPr>
          <w:rFonts w:ascii="Times New Roman" w:hAnsi="Times New Roman" w:cs="Times New Roman"/>
        </w:rPr>
        <w:t>реза на 0,2 мм/мин.</w:t>
      </w:r>
    </w:p>
    <w:p w14:paraId="63EF76B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AA0898" w14:textId="787A9251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Б.5.2 Испытания необходимо проводить до достижения значения перемещений внешних граней надреза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7DEAE09" wp14:editId="6EF64323">
            <wp:extent cx="218440" cy="218440"/>
            <wp:effectExtent l="0" t="0" r="0" b="0"/>
            <wp:docPr id="605" name="Рисунок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=4 мм, или до разрушения образца - в зависимости от того, что наступит раньше.</w:t>
      </w:r>
    </w:p>
    <w:p w14:paraId="3A189F5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A48FB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Б.5.3 Результаты испытани</w:t>
      </w:r>
      <w:r w:rsidRPr="0097776D">
        <w:rPr>
          <w:rFonts w:ascii="Times New Roman" w:hAnsi="Times New Roman" w:cs="Times New Roman"/>
        </w:rPr>
        <w:t>й, в ходе которых образование трещин зафиксировано за пределами надреза, считаются недействительными.</w:t>
      </w:r>
    </w:p>
    <w:p w14:paraId="0D2A162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A1AD1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b/>
          <w:bCs/>
        </w:rPr>
        <w:t>Б.6 Обработка результатов</w:t>
      </w:r>
    </w:p>
    <w:p w14:paraId="2F7B198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8F7B1B" w14:textId="6EE26F75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Б.6.1 В ходе испытаний для каждого образца строят графики "</w:t>
      </w:r>
      <w:r w:rsidR="009F1CD4" w:rsidRPr="0097776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4C770F9" wp14:editId="39B1A3B7">
            <wp:extent cx="163830" cy="163830"/>
            <wp:effectExtent l="0" t="0" r="0" b="0"/>
            <wp:docPr id="606" name="Рисунок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  <w:i/>
          <w:iCs/>
        </w:rPr>
        <w:t xml:space="preserve"> </w:t>
      </w:r>
      <w:r w:rsidRPr="0097776D">
        <w:rPr>
          <w:rFonts w:ascii="Times New Roman" w:hAnsi="Times New Roman" w:cs="Times New Roman"/>
        </w:rPr>
        <w:t xml:space="preserve">-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245FB44" wp14:editId="147EF6D2">
            <wp:extent cx="218440" cy="218440"/>
            <wp:effectExtent l="0" t="0" r="0" b="0"/>
            <wp:docPr id="607" name="Рисунок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" (рисунок Б.4). </w:t>
      </w:r>
    </w:p>
    <w:p w14:paraId="3B728896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95"/>
      </w:tblGrid>
      <w:tr w:rsidR="0097776D" w:rsidRPr="0097776D" w14:paraId="661B38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EAACD" w14:textId="6FAE0D34" w:rsidR="00000000" w:rsidRPr="0097776D" w:rsidRDefault="009F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6D">
              <w:rPr>
                <w:rFonts w:ascii="Times New Roman" w:hAnsi="Times New Roman" w:cs="Times New Roman"/>
                <w:noProof/>
                <w:position w:val="-136"/>
                <w:sz w:val="24"/>
                <w:szCs w:val="24"/>
              </w:rPr>
              <w:lastRenderedPageBreak/>
              <w:drawing>
                <wp:inline distT="0" distB="0" distL="0" distR="0" wp14:anchorId="61C52E60" wp14:editId="5AC26BCA">
                  <wp:extent cx="5895975" cy="3411855"/>
                  <wp:effectExtent l="0" t="0" r="0" b="0"/>
                  <wp:docPr id="608" name="Рисунок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5975" cy="341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5F6233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701D1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321D66C0" w14:textId="77777777" w:rsidR="00000000" w:rsidRPr="0097776D" w:rsidRDefault="0000464E">
      <w:pPr>
        <w:pStyle w:val="FORMATTEXT"/>
        <w:jc w:val="center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Рисунок Б.4 - График "нагрузка - перемещение внешних граней надреза" </w:t>
      </w:r>
    </w:p>
    <w:p w14:paraId="2CFB9397" w14:textId="48CED3A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Б.6.2 Для каждого образца с точностью до 0,1 Н/мм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4910E70" wp14:editId="498685FB">
            <wp:extent cx="102235" cy="218440"/>
            <wp:effectExtent l="0" t="0" r="0" b="0"/>
            <wp:docPr id="609" name="Рисунок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 определяют значения прочности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E3B84E" wp14:editId="5B932DB2">
            <wp:extent cx="368300" cy="238760"/>
            <wp:effectExtent l="0" t="0" r="0" b="0"/>
            <wp:docPr id="610" name="Рисунок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22451A" wp14:editId="17673FBC">
            <wp:extent cx="382270" cy="238760"/>
            <wp:effectExtent l="0" t="0" r="0" b="0"/>
            <wp:docPr id="611" name="Рисунок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с учетом неупругих свойств фибробетона по формулам:</w:t>
      </w:r>
    </w:p>
    <w:p w14:paraId="4A59D86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CFCB5F" w14:textId="33A4D47F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6FC1DC32" wp14:editId="098AF9FB">
            <wp:extent cx="1364615" cy="477520"/>
            <wp:effectExtent l="0" t="0" r="0" b="0"/>
            <wp:docPr id="612" name="Рисунок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      (Б.1) </w:t>
      </w:r>
    </w:p>
    <w:p w14:paraId="05B9E131" w14:textId="77777777" w:rsidR="00000000" w:rsidRPr="0097776D" w:rsidRDefault="0000464E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4700DB02" w14:textId="745BAD5C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B295DA0" wp14:editId="1AEF960A">
            <wp:extent cx="1364615" cy="477520"/>
            <wp:effectExtent l="0" t="0" r="0" b="0"/>
            <wp:docPr id="613" name="Рисунок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                  </w:t>
      </w:r>
      <w:r w:rsidR="0000464E" w:rsidRPr="0097776D">
        <w:rPr>
          <w:rFonts w:ascii="Times New Roman" w:hAnsi="Times New Roman" w:cs="Times New Roman"/>
        </w:rPr>
        <w:t xml:space="preserve">                                (Б.2) </w:t>
      </w:r>
    </w:p>
    <w:p w14:paraId="06DEBD23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A0AA04A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74B3EFAD" w14:textId="64ADAFE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F9BFE1" wp14:editId="61110305">
            <wp:extent cx="273050" cy="238760"/>
            <wp:effectExtent l="0" t="0" r="0" b="0"/>
            <wp:docPr id="614" name="Рисунок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значение нагрузки, соответствующее перемещению внешних граней надреза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4430537" wp14:editId="50284565">
            <wp:extent cx="218440" cy="218440"/>
            <wp:effectExtent l="0" t="0" r="0" b="0"/>
            <wp:docPr id="615" name="Рисунок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=0,5 мм; </w:t>
      </w:r>
    </w:p>
    <w:p w14:paraId="35FEB3EA" w14:textId="236C8291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2BC6CD" wp14:editId="15C0E060">
            <wp:extent cx="273050" cy="238760"/>
            <wp:effectExtent l="0" t="0" r="0" b="0"/>
            <wp:docPr id="616" name="Рисунок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значение нагрузки, </w:t>
      </w:r>
      <w:r w:rsidR="0000464E" w:rsidRPr="0097776D">
        <w:rPr>
          <w:rFonts w:ascii="Times New Roman" w:hAnsi="Times New Roman" w:cs="Times New Roman"/>
        </w:rPr>
        <w:t xml:space="preserve">соответствующее перемещению внешних граней надреза </w:t>
      </w:r>
      <w:r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C768CAD" wp14:editId="7E0F8D1C">
            <wp:extent cx="218440" cy="218440"/>
            <wp:effectExtent l="0" t="0" r="0" b="0"/>
            <wp:docPr id="617" name="Рисунок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=2,5 мм; </w:t>
      </w:r>
    </w:p>
    <w:p w14:paraId="0748D96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C9CDAB" w14:textId="58C56E26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AFF9965" wp14:editId="13B9C4F4">
            <wp:extent cx="88900" cy="184150"/>
            <wp:effectExtent l="0" t="0" r="0" b="0"/>
            <wp:docPr id="618" name="Рисунок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длина пролета, мм; </w:t>
      </w:r>
    </w:p>
    <w:p w14:paraId="28E3CCE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385AB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b</w:t>
      </w:r>
      <w:r w:rsidRPr="0097776D">
        <w:rPr>
          <w:rFonts w:ascii="Times New Roman" w:hAnsi="Times New Roman" w:cs="Times New Roman"/>
        </w:rPr>
        <w:t xml:space="preserve"> - ширина сечения образца, мм; </w:t>
      </w:r>
    </w:p>
    <w:p w14:paraId="7AFDCD9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C40366" w14:textId="5FC2179C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AC9BA6" wp14:editId="6640D1EB">
            <wp:extent cx="231775" cy="238760"/>
            <wp:effectExtent l="0" t="0" r="0" b="0"/>
            <wp:docPr id="619" name="Рисунок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расстояние между вершиной надреза и верхней гранью образца, мм; </w:t>
      </w:r>
    </w:p>
    <w:p w14:paraId="7BC34415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17C65A" w14:textId="7175081B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DBEE9E" wp14:editId="2141B979">
            <wp:extent cx="354965" cy="238760"/>
            <wp:effectExtent l="0" t="0" r="0" b="0"/>
            <wp:docPr id="620" name="Рисунок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=0,4 и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25E0FE6" wp14:editId="4894FDBB">
            <wp:extent cx="354965" cy="238760"/>
            <wp:effectExtent l="0" t="0" r="0" b="0"/>
            <wp:docPr id="621" name="Рисунок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=0,34 - коэффициенты учета неупругих деформаций в фибробетоне растянутой зоны образца.</w:t>
      </w:r>
    </w:p>
    <w:p w14:paraId="642133C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CB2A68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Б.6.3 Нормативные значения остаточной прочности фибробетона на растяжение определяют по формулам:</w:t>
      </w:r>
    </w:p>
    <w:p w14:paraId="5526D9E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836CDB" w14:textId="62995489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D949EA1" wp14:editId="6394E81C">
            <wp:extent cx="2136140" cy="259080"/>
            <wp:effectExtent l="0" t="0" r="0" b="0"/>
            <wp:docPr id="622" name="Рисунок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;                </w:t>
      </w:r>
      <w:r w:rsidR="0000464E" w:rsidRPr="0097776D">
        <w:rPr>
          <w:rFonts w:ascii="Times New Roman" w:hAnsi="Times New Roman" w:cs="Times New Roman"/>
        </w:rPr>
        <w:t>  (Б.3)</w:t>
      </w:r>
    </w:p>
    <w:p w14:paraId="22F3EEE4" w14:textId="77777777" w:rsidR="00000000" w:rsidRPr="0097776D" w:rsidRDefault="0000464E">
      <w:pPr>
        <w:pStyle w:val="FORMATTEXT"/>
        <w:jc w:val="right"/>
        <w:rPr>
          <w:rFonts w:ascii="Times New Roman" w:hAnsi="Times New Roman" w:cs="Times New Roman"/>
        </w:rPr>
      </w:pPr>
    </w:p>
    <w:p w14:paraId="032078CC" w14:textId="6583D48B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0996698C" wp14:editId="0DF40581">
            <wp:extent cx="2163445" cy="259080"/>
            <wp:effectExtent l="0" t="0" r="0" b="0"/>
            <wp:docPr id="623" name="Рисунок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(Б.4) </w:t>
      </w:r>
    </w:p>
    <w:p w14:paraId="0FC6E708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5C99C4DF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12227AE0" w14:textId="3E8D22ED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5BD847" wp14:editId="7297A475">
            <wp:extent cx="504825" cy="238760"/>
            <wp:effectExtent l="0" t="0" r="0" b="0"/>
            <wp:docPr id="624" name="Рисунок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851360" wp14:editId="564D2024">
            <wp:extent cx="504825" cy="238760"/>
            <wp:effectExtent l="0" t="0" r="0" b="0"/>
            <wp:docPr id="625" name="Рисунок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средние значения остаточной прочности фибробетона на растяжение, Н/мм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C45462E" wp14:editId="1E618686">
            <wp:extent cx="102235" cy="218440"/>
            <wp:effectExtent l="0" t="0" r="0" b="0"/>
            <wp:docPr id="626" name="Рисунок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; </w:t>
      </w:r>
    </w:p>
    <w:p w14:paraId="4FD0B160" w14:textId="4469C1B5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A239AA" wp14:editId="78DCA9C4">
            <wp:extent cx="163830" cy="231775"/>
            <wp:effectExtent l="0" t="0" r="0" b="0"/>
            <wp:docPr id="627" name="Рисунок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4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коэффициент, принимаемый по таблице Б.1а в зависимости от числа единичных значений прочности бетона в контролируемой конструкции </w:t>
      </w:r>
      <w:r w:rsidR="0000464E" w:rsidRPr="0097776D">
        <w:rPr>
          <w:rFonts w:ascii="Times New Roman" w:hAnsi="Times New Roman" w:cs="Times New Roman"/>
          <w:i/>
          <w:iCs/>
        </w:rPr>
        <w:t>n</w:t>
      </w:r>
      <w:r w:rsidR="0000464E" w:rsidRPr="0097776D">
        <w:rPr>
          <w:rFonts w:ascii="Times New Roman" w:hAnsi="Times New Roman" w:cs="Times New Roman"/>
        </w:rPr>
        <w:t xml:space="preserve">. </w:t>
      </w:r>
    </w:p>
    <w:p w14:paraId="14318D17" w14:textId="60EB9792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Таблица Б.1а - Значения коэффициента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8AF86A" wp14:editId="790C1E19">
            <wp:extent cx="163830" cy="231775"/>
            <wp:effectExtent l="0" t="0" r="0" b="0"/>
            <wp:docPr id="628" name="Рисунок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4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E5D55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4650"/>
      </w:tblGrid>
      <w:tr w:rsidR="0097776D" w:rsidRPr="0097776D" w14:paraId="6FD439C7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F65A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Число е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диничных результатов испытаний </w:t>
            </w:r>
            <w:r w:rsidRPr="00977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AFD4D" w14:textId="52044D08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коэффициента </w:t>
            </w:r>
            <w:r w:rsidR="009F1CD4" w:rsidRPr="0097776D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868C330" wp14:editId="5061C661">
                  <wp:extent cx="163830" cy="231775"/>
                  <wp:effectExtent l="0" t="0" r="0" b="0"/>
                  <wp:docPr id="629" name="Рисунок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76D" w:rsidRPr="0097776D" w14:paraId="2B0DA829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97A15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D5BF5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3,15 </w:t>
            </w:r>
          </w:p>
        </w:tc>
      </w:tr>
      <w:tr w:rsidR="0097776D" w:rsidRPr="0097776D" w14:paraId="1F70E154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904C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96F54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2,68 </w:t>
            </w:r>
          </w:p>
        </w:tc>
      </w:tr>
      <w:tr w:rsidR="0097776D" w:rsidRPr="0097776D" w14:paraId="6984DF5F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11813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5727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2,46 </w:t>
            </w:r>
          </w:p>
        </w:tc>
      </w:tr>
      <w:tr w:rsidR="0097776D" w:rsidRPr="0097776D" w14:paraId="77A98CD2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A3CCB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B063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2,34 </w:t>
            </w:r>
          </w:p>
        </w:tc>
      </w:tr>
      <w:tr w:rsidR="0097776D" w:rsidRPr="0097776D" w14:paraId="482403F1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C3A44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424C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2,25 </w:t>
            </w:r>
          </w:p>
        </w:tc>
      </w:tr>
      <w:tr w:rsidR="0097776D" w:rsidRPr="0097776D" w14:paraId="49C813C4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814FC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9D89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2,19 </w:t>
            </w:r>
          </w:p>
        </w:tc>
      </w:tr>
      <w:tr w:rsidR="0097776D" w:rsidRPr="0097776D" w14:paraId="4971B759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B3566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C52D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2,14 </w:t>
            </w:r>
          </w:p>
        </w:tc>
      </w:tr>
      <w:tr w:rsidR="0097776D" w:rsidRPr="0097776D" w14:paraId="52A32F86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3BD9B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DA8D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2,10 </w:t>
            </w:r>
          </w:p>
        </w:tc>
      </w:tr>
      <w:tr w:rsidR="0097776D" w:rsidRPr="0097776D" w14:paraId="51A9D3F0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3055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0C1DB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2,05 </w:t>
            </w:r>
          </w:p>
        </w:tc>
      </w:tr>
      <w:tr w:rsidR="0097776D" w:rsidRPr="0097776D" w14:paraId="030814E6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46EC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BE62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2,00 </w:t>
            </w:r>
          </w:p>
        </w:tc>
      </w:tr>
      <w:tr w:rsidR="0097776D" w:rsidRPr="0097776D" w14:paraId="0B007934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662AA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40CEB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1,98 </w:t>
            </w:r>
          </w:p>
        </w:tc>
      </w:tr>
      <w:tr w:rsidR="0097776D" w:rsidRPr="0097776D" w14:paraId="7DB5AE18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66D99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758C7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1,95 </w:t>
            </w:r>
          </w:p>
        </w:tc>
      </w:tr>
      <w:tr w:rsidR="0097776D" w:rsidRPr="0097776D" w14:paraId="49A28B1A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4CCD3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20 и более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2891B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1,93 </w:t>
            </w:r>
          </w:p>
        </w:tc>
      </w:tr>
    </w:tbl>
    <w:p w14:paraId="7BBF4A6B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6F33D" w14:textId="0BACE014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14E99F" wp14:editId="1B183B6F">
            <wp:extent cx="477520" cy="238760"/>
            <wp:effectExtent l="0" t="0" r="0" b="0"/>
            <wp:docPr id="630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4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и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5342CB" wp14:editId="643938F8">
            <wp:extent cx="477520" cy="238760"/>
            <wp:effectExtent l="0" t="0" r="0" b="0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коэффициенты вариации, которые определяют по формулам:</w:t>
      </w:r>
    </w:p>
    <w:p w14:paraId="5DFE5B7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083BF4" w14:textId="7DF8976C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04362AE9" wp14:editId="379F8686">
            <wp:extent cx="1125855" cy="450215"/>
            <wp:effectExtent l="0" t="0" r="0" b="0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                                                   (Б.5)</w:t>
      </w:r>
    </w:p>
    <w:p w14:paraId="10F0B0F2" w14:textId="77777777" w:rsidR="00000000" w:rsidRPr="0097776D" w:rsidRDefault="0000464E">
      <w:pPr>
        <w:pStyle w:val="FORMATTEXT"/>
        <w:jc w:val="right"/>
        <w:rPr>
          <w:rFonts w:ascii="Times New Roman" w:hAnsi="Times New Roman" w:cs="Times New Roman"/>
        </w:rPr>
      </w:pPr>
    </w:p>
    <w:p w14:paraId="7CC0FB52" w14:textId="66C332C7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D18D2DC" wp14:editId="53A11C30">
            <wp:extent cx="1132840" cy="457200"/>
            <wp:effectExtent l="0" t="0" r="0" b="0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       (Б.6) </w:t>
      </w:r>
    </w:p>
    <w:p w14:paraId="12766D9B" w14:textId="668AA3C8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5E0DD3" wp14:editId="396B5AE4">
            <wp:extent cx="484505" cy="238760"/>
            <wp:effectExtent l="0" t="0" r="0" b="0"/>
            <wp:docPr id="634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и </w:t>
      </w: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453191" wp14:editId="0216ECC8">
            <wp:extent cx="484505" cy="238760"/>
            <wp:effectExtent l="0" t="0" r="0" b="0"/>
            <wp:docPr id="635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среднеквадратичные отклонения, которые определяют по формулам:</w:t>
      </w:r>
    </w:p>
    <w:p w14:paraId="64578DA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E312CC" w14:textId="0404EBC9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8"/>
        </w:rPr>
        <w:drawing>
          <wp:inline distT="0" distB="0" distL="0" distR="0" wp14:anchorId="0C8B6052" wp14:editId="73B864EE">
            <wp:extent cx="2169795" cy="675640"/>
            <wp:effectExtent l="0" t="0" r="0" b="0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    (Б.7) </w:t>
      </w:r>
    </w:p>
    <w:p w14:paraId="5B54D3A1" w14:textId="77777777" w:rsidR="00000000" w:rsidRPr="0097776D" w:rsidRDefault="0000464E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     </w:t>
      </w:r>
    </w:p>
    <w:p w14:paraId="6047B82E" w14:textId="3A434E5C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8"/>
        </w:rPr>
        <w:drawing>
          <wp:inline distT="0" distB="0" distL="0" distR="0" wp14:anchorId="59FAD8B1" wp14:editId="17F8AE4C">
            <wp:extent cx="2183765" cy="675640"/>
            <wp:effectExtent l="0" t="0" r="0" b="0"/>
            <wp:docPr id="637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4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                                             </w:t>
      </w:r>
      <w:r w:rsidR="0000464E" w:rsidRPr="0097776D">
        <w:rPr>
          <w:rFonts w:ascii="Times New Roman" w:hAnsi="Times New Roman" w:cs="Times New Roman"/>
        </w:rPr>
        <w:t xml:space="preserve">   (Б.8) </w:t>
      </w:r>
    </w:p>
    <w:p w14:paraId="3A719DB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t>n</w:t>
      </w:r>
      <w:r w:rsidRPr="0097776D">
        <w:rPr>
          <w:rFonts w:ascii="Times New Roman" w:hAnsi="Times New Roman" w:cs="Times New Roman"/>
        </w:rPr>
        <w:t xml:space="preserve"> - число контрольных образцов-балок.</w:t>
      </w:r>
    </w:p>
    <w:p w14:paraId="33BD647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C4901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Значение коэффициента вариации для серии образцов не должно превышать 0,15.</w:t>
      </w:r>
    </w:p>
    <w:p w14:paraId="26D867D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17E297" w14:textId="6F6E5EB0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lastRenderedPageBreak/>
        <w:t xml:space="preserve">Индекс подкласса фибробетона с неметаллической фиброй по остаточной прочности на осевое растяжение допускается устанавливать по </w:t>
      </w:r>
      <w:r w:rsidRPr="0097776D">
        <w:rPr>
          <w:rFonts w:ascii="Times New Roman" w:hAnsi="Times New Roman" w:cs="Times New Roman"/>
        </w:rPr>
        <w:t>ГОСТ Р 59535</w:t>
      </w:r>
      <w:r w:rsidRPr="0097776D">
        <w:rPr>
          <w:rFonts w:ascii="Times New Roman" w:hAnsi="Times New Roman" w:cs="Times New Roman"/>
        </w:rPr>
        <w:t>.</w:t>
      </w:r>
    </w:p>
    <w:p w14:paraId="135C97B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3ACA20" w14:textId="5CA2826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1</w:t>
      </w:r>
      <w:r w:rsidRPr="0097776D">
        <w:rPr>
          <w:rFonts w:ascii="Times New Roman" w:hAnsi="Times New Roman" w:cs="Times New Roman"/>
        </w:rPr>
        <w:t xml:space="preserve">, </w:t>
      </w:r>
      <w:r w:rsidRPr="0097776D">
        <w:rPr>
          <w:rFonts w:ascii="Times New Roman" w:hAnsi="Times New Roman" w:cs="Times New Roman"/>
        </w:rPr>
        <w:t>2</w:t>
      </w:r>
      <w:r w:rsidRPr="0097776D">
        <w:rPr>
          <w:rFonts w:ascii="Times New Roman" w:hAnsi="Times New Roman" w:cs="Times New Roman"/>
        </w:rPr>
        <w:t>).</w:t>
      </w:r>
    </w:p>
    <w:p w14:paraId="1C6913AE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24BCD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Б.6.4 В случае, если испытания контрольных образцов на осевое растяжение не производятся, класс фибробетона по прочности на осевое растяжение допускается назначать по результатам испытаний контрольных обра</w:t>
      </w:r>
      <w:r w:rsidRPr="0097776D">
        <w:rPr>
          <w:rFonts w:ascii="Times New Roman" w:hAnsi="Times New Roman" w:cs="Times New Roman"/>
        </w:rPr>
        <w:t>зцов-балок на изгиб в следующей последовательности.</w:t>
      </w:r>
    </w:p>
    <w:p w14:paraId="4A6CB07C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BB69FA" w14:textId="6E6DD39A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Для каждого образца с точностью до 0,1 Н/мм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757F345" wp14:editId="026EC450">
            <wp:extent cx="102235" cy="218440"/>
            <wp:effectExtent l="0" t="0" r="0" b="0"/>
            <wp:docPr id="63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 определяют значения прочности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41C3FEF" wp14:editId="6A045036">
            <wp:extent cx="307340" cy="218440"/>
            <wp:effectExtent l="0" t="0" r="0" b="0"/>
            <wp:docPr id="639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4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по формуле</w:t>
      </w:r>
    </w:p>
    <w:p w14:paraId="1EDD6900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11DBEC" w14:textId="69BD222A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5ACD918F" wp14:editId="3B6D4357">
            <wp:extent cx="1221740" cy="457200"/>
            <wp:effectExtent l="0" t="0" r="0" b="0"/>
            <wp:docPr id="640" name="Рисунок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4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(Б.9) </w:t>
      </w:r>
    </w:p>
    <w:p w14:paraId="5B2ECC0B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D569DA3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EEA2F4F" w14:textId="2D5450D9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55FDB5" wp14:editId="4E6FAD33">
            <wp:extent cx="231775" cy="231775"/>
            <wp:effectExtent l="0" t="0" r="0" b="0"/>
            <wp:docPr id="641" name="Рисунок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4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максимальное значение нагрузки в интервале значений перемещения внешних граней надреза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CF2CBAA" wp14:editId="5D8DB7E8">
            <wp:extent cx="791845" cy="218440"/>
            <wp:effectExtent l="0" t="0" r="0" b="0"/>
            <wp:docPr id="642" name="Рисунок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мм; </w:t>
      </w:r>
    </w:p>
    <w:p w14:paraId="2925D346" w14:textId="693A1F16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7C1A78" wp14:editId="2F79A84B">
            <wp:extent cx="273050" cy="231775"/>
            <wp:effectExtent l="0" t="0" r="0" b="0"/>
            <wp:docPr id="64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=0,6 - коэффициент учета неупругих деформаций в фибробето</w:t>
      </w:r>
      <w:r w:rsidR="0000464E" w:rsidRPr="0097776D">
        <w:rPr>
          <w:rFonts w:ascii="Times New Roman" w:hAnsi="Times New Roman" w:cs="Times New Roman"/>
        </w:rPr>
        <w:t>не растянутой зоны образца.</w:t>
      </w:r>
    </w:p>
    <w:p w14:paraId="2B26FBB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93B323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Вычисляют нормативные значения прочности фибробетона на растяжение:</w:t>
      </w:r>
    </w:p>
    <w:p w14:paraId="6A4C11C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52740F" w14:textId="4524F0EE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9101BAD" wp14:editId="4167C608">
            <wp:extent cx="1924050" cy="259080"/>
            <wp:effectExtent l="0" t="0" r="0" b="0"/>
            <wp:docPr id="644" name="Рисунок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(Б.10) </w:t>
      </w:r>
    </w:p>
    <w:p w14:paraId="0D3B0D7D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D812411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4E517EBA" w14:textId="1B9615D6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028A87" wp14:editId="6075A05E">
            <wp:extent cx="450215" cy="238760"/>
            <wp:effectExtent l="0" t="0" r="0" b="0"/>
            <wp:docPr id="645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- среднее значения прочности фибробетона на растяжение,</w:t>
      </w:r>
      <w:r w:rsidRPr="0097776D">
        <w:rPr>
          <w:rFonts w:ascii="Times New Roman" w:hAnsi="Times New Roman" w:cs="Times New Roman"/>
        </w:rPr>
        <w:t xml:space="preserve"> Н/мм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E8905E2" wp14:editId="6734A229">
            <wp:extent cx="102235" cy="218440"/>
            <wp:effectExtent l="0" t="0" r="0" b="0"/>
            <wp:docPr id="646" name="Рисунок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; </w:t>
      </w:r>
    </w:p>
    <w:p w14:paraId="27777901" w14:textId="4ABB9A24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B3625B" wp14:editId="60B2E9AE">
            <wp:extent cx="389255" cy="238760"/>
            <wp:effectExtent l="0" t="0" r="0" b="0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коэффициент вариации:</w:t>
      </w:r>
    </w:p>
    <w:p w14:paraId="2D69EBD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894DBA" w14:textId="3C2A7B01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41D0F9D3" wp14:editId="729E40D7">
            <wp:extent cx="934720" cy="450215"/>
            <wp:effectExtent l="0" t="0" r="0" b="0"/>
            <wp:docPr id="64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(Б.11) </w:t>
      </w:r>
    </w:p>
    <w:p w14:paraId="5577C25E" w14:textId="5FA37AF7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0CF969" wp14:editId="56D90BB8">
            <wp:extent cx="416560" cy="238760"/>
            <wp:effectExtent l="0" t="0" r="0" b="0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5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- среднее квадратичное отклонение</w:t>
      </w:r>
      <w:r w:rsidR="0000464E" w:rsidRPr="0097776D">
        <w:rPr>
          <w:rFonts w:ascii="Times New Roman" w:hAnsi="Times New Roman" w:cs="Times New Roman"/>
        </w:rPr>
        <w:t>:</w:t>
      </w:r>
    </w:p>
    <w:p w14:paraId="6E687C44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744107" w14:textId="0A8AC825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28"/>
        </w:rPr>
        <w:drawing>
          <wp:inline distT="0" distB="0" distL="0" distR="0" wp14:anchorId="51C8D7E2" wp14:editId="6BDCA3F4">
            <wp:extent cx="1951355" cy="675640"/>
            <wp:effectExtent l="0" t="0" r="0" b="0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(Б.12) </w:t>
      </w:r>
    </w:p>
    <w:p w14:paraId="6A31BB10" w14:textId="5CF17812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(Измененная редакция, </w:t>
      </w:r>
      <w:r w:rsidRPr="0097776D">
        <w:rPr>
          <w:rFonts w:ascii="Times New Roman" w:hAnsi="Times New Roman" w:cs="Times New Roman"/>
        </w:rPr>
        <w:t>Изм. N 1</w:t>
      </w:r>
      <w:r w:rsidRPr="0097776D">
        <w:rPr>
          <w:rFonts w:ascii="Times New Roman" w:hAnsi="Times New Roman" w:cs="Times New Roman"/>
        </w:rPr>
        <w:t>).</w:t>
      </w:r>
    </w:p>
    <w:p w14:paraId="10E245E2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9FA63F" w14:textId="08376B73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Б.6.5 Если в процессе испытаний фик</w:t>
      </w:r>
      <w:r w:rsidRPr="0097776D">
        <w:rPr>
          <w:rFonts w:ascii="Times New Roman" w:hAnsi="Times New Roman" w:cs="Times New Roman"/>
        </w:rPr>
        <w:t xml:space="preserve">сируются только прогибы образца, связь между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10ECF6C" wp14:editId="6703649B">
            <wp:extent cx="218440" cy="218440"/>
            <wp:effectExtent l="0" t="0" r="0" b="0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и прогибом </w:t>
      </w:r>
      <w:r w:rsidR="009F1CD4" w:rsidRPr="0097776D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0381F4D" wp14:editId="6DEC87AB">
            <wp:extent cx="149860" cy="198120"/>
            <wp:effectExtent l="0" t="0" r="0" b="0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5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принимают в виде</w:t>
      </w:r>
    </w:p>
    <w:p w14:paraId="2EB9B31A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18BBB9" w14:textId="08DCFA38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415A83D" wp14:editId="16279DCA">
            <wp:extent cx="1112520" cy="218440"/>
            <wp:effectExtent l="0" t="0" r="0" b="0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 (Б.13) </w:t>
      </w:r>
    </w:p>
    <w:p w14:paraId="40E6626D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615ACE9B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73B4F66F" w14:textId="2DE3A13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где </w:t>
      </w:r>
      <w:r w:rsidR="009F1CD4" w:rsidRPr="0097776D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DE3E8C8" wp14:editId="16434610">
            <wp:extent cx="149860" cy="198120"/>
            <wp:effectExtent l="0" t="0" r="0" b="0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4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- прогиб, мм; </w:t>
      </w:r>
    </w:p>
    <w:p w14:paraId="005EF045" w14:textId="673ED7D9" w:rsidR="00000000" w:rsidRPr="0097776D" w:rsidRDefault="009F1CD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B65F21C" wp14:editId="12A53715">
            <wp:extent cx="218440" cy="218440"/>
            <wp:effectExtent l="0" t="0" r="0" b="0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- значение </w:t>
      </w:r>
      <w:r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105F184" wp14:editId="48C61E92">
            <wp:extent cx="218440" cy="218440"/>
            <wp:effectExtent l="0" t="0" r="0" b="0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>, мм, которое:</w:t>
      </w:r>
    </w:p>
    <w:p w14:paraId="553448ED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DE9F57" w14:textId="79D92A4D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- в случае если расстояние </w:t>
      </w:r>
      <w:r w:rsidR="009F1CD4" w:rsidRPr="0097776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C0F2A85" wp14:editId="6FBB2722">
            <wp:extent cx="143510" cy="163830"/>
            <wp:effectExtent l="0" t="0" r="0" b="0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от оси датчика перемещений до нижней грани испытуемого образца равно нулю - принимают равным изм</w:t>
      </w:r>
      <w:r w:rsidRPr="0097776D">
        <w:rPr>
          <w:rFonts w:ascii="Times New Roman" w:hAnsi="Times New Roman" w:cs="Times New Roman"/>
        </w:rPr>
        <w:t>еренному в процессе испытания значению;</w:t>
      </w:r>
    </w:p>
    <w:p w14:paraId="64939C6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E4066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>- в противном случае - вычисляют по формуле</w:t>
      </w:r>
    </w:p>
    <w:p w14:paraId="7FD6F907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1C90A7" w14:textId="4E519F90" w:rsidR="00000000" w:rsidRPr="0097776D" w:rsidRDefault="009F1CD4">
      <w:pPr>
        <w:pStyle w:val="FORMATTEXT"/>
        <w:jc w:val="righ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CDF1AC9" wp14:editId="12D346D9">
            <wp:extent cx="914400" cy="416560"/>
            <wp:effectExtent l="0" t="0" r="0" b="0"/>
            <wp:docPr id="65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4E" w:rsidRPr="0097776D">
        <w:rPr>
          <w:rFonts w:ascii="Times New Roman" w:hAnsi="Times New Roman" w:cs="Times New Roman"/>
        </w:rPr>
        <w:t xml:space="preserve">,                                                 (Б.14) </w:t>
      </w:r>
    </w:p>
    <w:p w14:paraId="63E65479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i/>
          <w:iCs/>
        </w:rPr>
        <w:lastRenderedPageBreak/>
        <w:t>h</w:t>
      </w:r>
      <w:r w:rsidRPr="0097776D">
        <w:rPr>
          <w:rFonts w:ascii="Times New Roman" w:hAnsi="Times New Roman" w:cs="Times New Roman"/>
        </w:rPr>
        <w:t xml:space="preserve"> - полная высота образца.</w:t>
      </w:r>
    </w:p>
    <w:p w14:paraId="16437EE6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680856" w14:textId="67F051A5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Перевод графиков "нагрузка </w:t>
      </w:r>
      <w:r w:rsidRPr="0097776D">
        <w:rPr>
          <w:rFonts w:ascii="Times New Roman" w:hAnsi="Times New Roman" w:cs="Times New Roman"/>
          <w:i/>
          <w:iCs/>
        </w:rPr>
        <w:t>F</w:t>
      </w:r>
      <w:r w:rsidRPr="0097776D">
        <w:rPr>
          <w:rFonts w:ascii="Times New Roman" w:hAnsi="Times New Roman" w:cs="Times New Roman"/>
        </w:rPr>
        <w:t xml:space="preserve"> - перемещение внешни</w:t>
      </w:r>
      <w:r w:rsidRPr="0097776D">
        <w:rPr>
          <w:rFonts w:ascii="Times New Roman" w:hAnsi="Times New Roman" w:cs="Times New Roman"/>
        </w:rPr>
        <w:t xml:space="preserve">х граней надреза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6139591" wp14:editId="28D0A901">
            <wp:extent cx="218440" cy="218440"/>
            <wp:effectExtent l="0" t="0" r="0" b="0"/>
            <wp:docPr id="659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" производят путем преобразования оси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85DC1F3" wp14:editId="3BCC13E1">
            <wp:extent cx="218440" cy="218440"/>
            <wp:effectExtent l="0" t="0" r="0" b="0"/>
            <wp:docPr id="660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>, выполняемого с использованием значений, приведенных в таблице Б.1.</w:t>
      </w:r>
    </w:p>
    <w:p w14:paraId="5014895B" w14:textId="77777777" w:rsidR="00000000" w:rsidRPr="0097776D" w:rsidRDefault="0000464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E65827" w14:textId="77777777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</w:p>
    <w:p w14:paraId="25D09FD2" w14:textId="3FBA0546" w:rsidR="00000000" w:rsidRPr="0097776D" w:rsidRDefault="0000464E">
      <w:pPr>
        <w:pStyle w:val="FORMATTEXT"/>
        <w:jc w:val="both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Таблица Б.1 - Значения прогибов </w:t>
      </w:r>
      <w:r w:rsidR="009F1CD4" w:rsidRPr="0097776D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FE68528" wp14:editId="76EEBC48">
            <wp:extent cx="149860" cy="198120"/>
            <wp:effectExtent l="0" t="0" r="0" b="0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5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6D">
        <w:rPr>
          <w:rFonts w:ascii="Times New Roman" w:hAnsi="Times New Roman" w:cs="Times New Roman"/>
        </w:rPr>
        <w:t xml:space="preserve">, соответствующих значениям </w:t>
      </w:r>
      <w:r w:rsidR="009F1CD4" w:rsidRPr="0097776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98F2F5E" wp14:editId="34E0A358">
            <wp:extent cx="218440" cy="218440"/>
            <wp:effectExtent l="0" t="0" r="0" b="0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FF1FC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00"/>
        <w:gridCol w:w="4500"/>
      </w:tblGrid>
      <w:tr w:rsidR="0097776D" w:rsidRPr="0097776D" w14:paraId="5FE37E25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34150" w14:textId="4A5D4CC5" w:rsidR="00000000" w:rsidRPr="0097776D" w:rsidRDefault="009F1CD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518E8D6" wp14:editId="1C17712B">
                  <wp:extent cx="218440" cy="218440"/>
                  <wp:effectExtent l="0" t="0" r="0" b="0"/>
                  <wp:docPr id="663" name="Рисунок 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D8211" w14:textId="13A6D191" w:rsidR="00000000" w:rsidRPr="0097776D" w:rsidRDefault="009F1CD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7A942B8" wp14:editId="0A9F12F4">
                  <wp:extent cx="149860" cy="198120"/>
                  <wp:effectExtent l="0" t="0" r="0" b="0"/>
                  <wp:docPr id="664" name="Рисунок 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464E"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, мм </w:t>
            </w:r>
          </w:p>
        </w:tc>
      </w:tr>
      <w:tr w:rsidR="0097776D" w:rsidRPr="0097776D" w14:paraId="4B30E007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B4595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92D6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0,08 </w:t>
            </w:r>
          </w:p>
        </w:tc>
      </w:tr>
      <w:tr w:rsidR="0097776D" w:rsidRPr="0097776D" w14:paraId="7C81A2D1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F4B2E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3E6F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0,13 </w:t>
            </w:r>
          </w:p>
        </w:tc>
      </w:tr>
      <w:tr w:rsidR="0097776D" w:rsidRPr="0097776D" w14:paraId="1E5CCFBF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0387F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40A5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0,21 </w:t>
            </w:r>
          </w:p>
        </w:tc>
      </w:tr>
      <w:tr w:rsidR="0097776D" w:rsidRPr="0097776D" w14:paraId="15542B1F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A91B3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46C85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0,47 </w:t>
            </w:r>
          </w:p>
        </w:tc>
      </w:tr>
      <w:tr w:rsidR="0097776D" w:rsidRPr="0097776D" w14:paraId="640B79D1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700F4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C6F6C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1,32 </w:t>
            </w:r>
          </w:p>
        </w:tc>
      </w:tr>
      <w:tr w:rsidR="0097776D" w:rsidRPr="0097776D" w14:paraId="0F564079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D433C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91562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2,17 </w:t>
            </w:r>
          </w:p>
        </w:tc>
      </w:tr>
      <w:tr w:rsidR="0097776D" w:rsidRPr="0097776D" w14:paraId="04CB7380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41CB3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DE875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3,02 </w:t>
            </w:r>
          </w:p>
        </w:tc>
      </w:tr>
      <w:tr w:rsidR="0097776D" w:rsidRPr="0097776D" w14:paraId="27011735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AA250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192FE" w14:textId="77777777" w:rsidR="00000000" w:rsidRPr="0097776D" w:rsidRDefault="0000464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76D">
              <w:rPr>
                <w:rFonts w:ascii="Times New Roman" w:hAnsi="Times New Roman" w:cs="Times New Roman"/>
                <w:sz w:val="18"/>
                <w:szCs w:val="18"/>
              </w:rPr>
              <w:t xml:space="preserve">3,44 </w:t>
            </w:r>
          </w:p>
        </w:tc>
      </w:tr>
    </w:tbl>
    <w:p w14:paraId="6FE425A4" w14:textId="77777777" w:rsidR="00000000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4F92B" w14:textId="77777777" w:rsidR="00000000" w:rsidRPr="0097776D" w:rsidRDefault="0000464E">
      <w:pPr>
        <w:pStyle w:val="FORMATTEXT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</w:rPr>
        <w:t xml:space="preserve">  </w:t>
      </w:r>
    </w:p>
    <w:p w14:paraId="476C7B20" w14:textId="77777777" w:rsidR="0000464E" w:rsidRPr="0097776D" w:rsidRDefault="00004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7776D">
        <w:rPr>
          <w:rFonts w:ascii="Times New Roman" w:hAnsi="Times New Roman" w:cs="Times New Roman"/>
          <w:sz w:val="24"/>
          <w:szCs w:val="24"/>
        </w:rPr>
        <w:t xml:space="preserve">  </w:t>
      </w:r>
      <w:r w:rsidRPr="0097776D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00464E" w:rsidRPr="0097776D">
      <w:headerReference w:type="default" r:id="rId513"/>
      <w:footerReference w:type="default" r:id="rId514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1D4A" w14:textId="77777777" w:rsidR="0000464E" w:rsidRDefault="0000464E">
      <w:pPr>
        <w:spacing w:after="0" w:line="240" w:lineRule="auto"/>
      </w:pPr>
      <w:r>
        <w:separator/>
      </w:r>
    </w:p>
  </w:endnote>
  <w:endnote w:type="continuationSeparator" w:id="0">
    <w:p w14:paraId="255BB285" w14:textId="77777777" w:rsidR="0000464E" w:rsidRDefault="0000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98C7" w14:textId="77777777" w:rsidR="00000000" w:rsidRDefault="0000464E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60E8" w14:textId="77777777" w:rsidR="0000464E" w:rsidRDefault="0000464E">
      <w:pPr>
        <w:spacing w:after="0" w:line="240" w:lineRule="auto"/>
      </w:pPr>
      <w:r>
        <w:separator/>
      </w:r>
    </w:p>
  </w:footnote>
  <w:footnote w:type="continuationSeparator" w:id="0">
    <w:p w14:paraId="18738690" w14:textId="77777777" w:rsidR="0000464E" w:rsidRDefault="0000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96C6" w14:textId="00465389" w:rsidR="00000000" w:rsidRDefault="0000464E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6B85F468" w14:textId="77777777" w:rsidR="00000000" w:rsidRDefault="0000464E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6D"/>
    <w:rsid w:val="0000464E"/>
    <w:rsid w:val="0097776D"/>
    <w:rsid w:val="009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B1F6DD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777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776D"/>
  </w:style>
  <w:style w:type="paragraph" w:styleId="a5">
    <w:name w:val="footer"/>
    <w:basedOn w:val="a"/>
    <w:link w:val="a6"/>
    <w:uiPriority w:val="99"/>
    <w:unhideWhenUsed/>
    <w:rsid w:val="009777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7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gif"/><Relationship Id="rId21" Type="http://schemas.openxmlformats.org/officeDocument/2006/relationships/image" Target="media/image16.png"/><Relationship Id="rId63" Type="http://schemas.openxmlformats.org/officeDocument/2006/relationships/image" Target="media/image58.png"/><Relationship Id="rId159" Type="http://schemas.openxmlformats.org/officeDocument/2006/relationships/image" Target="media/image154.png"/><Relationship Id="rId324" Type="http://schemas.openxmlformats.org/officeDocument/2006/relationships/image" Target="media/image319.gif"/><Relationship Id="rId366" Type="http://schemas.openxmlformats.org/officeDocument/2006/relationships/image" Target="media/image361.gif"/><Relationship Id="rId170" Type="http://schemas.openxmlformats.org/officeDocument/2006/relationships/image" Target="media/image165.png"/><Relationship Id="rId226" Type="http://schemas.openxmlformats.org/officeDocument/2006/relationships/image" Target="media/image221.gif"/><Relationship Id="rId433" Type="http://schemas.openxmlformats.org/officeDocument/2006/relationships/image" Target="media/image428.gif"/><Relationship Id="rId268" Type="http://schemas.openxmlformats.org/officeDocument/2006/relationships/image" Target="media/image263.gif"/><Relationship Id="rId475" Type="http://schemas.openxmlformats.org/officeDocument/2006/relationships/image" Target="media/image470.gif"/><Relationship Id="rId32" Type="http://schemas.openxmlformats.org/officeDocument/2006/relationships/image" Target="media/image27.gif"/><Relationship Id="rId74" Type="http://schemas.openxmlformats.org/officeDocument/2006/relationships/image" Target="media/image69.gif"/><Relationship Id="rId128" Type="http://schemas.openxmlformats.org/officeDocument/2006/relationships/image" Target="media/image123.gif"/><Relationship Id="rId335" Type="http://schemas.openxmlformats.org/officeDocument/2006/relationships/image" Target="media/image330.gif"/><Relationship Id="rId377" Type="http://schemas.openxmlformats.org/officeDocument/2006/relationships/image" Target="media/image372.gif"/><Relationship Id="rId500" Type="http://schemas.openxmlformats.org/officeDocument/2006/relationships/image" Target="media/image495.gif"/><Relationship Id="rId5" Type="http://schemas.openxmlformats.org/officeDocument/2006/relationships/endnotes" Target="endnotes.xml"/><Relationship Id="rId181" Type="http://schemas.openxmlformats.org/officeDocument/2006/relationships/image" Target="media/image176.gif"/><Relationship Id="rId237" Type="http://schemas.openxmlformats.org/officeDocument/2006/relationships/image" Target="media/image232.gif"/><Relationship Id="rId402" Type="http://schemas.openxmlformats.org/officeDocument/2006/relationships/image" Target="media/image397.gif"/><Relationship Id="rId279" Type="http://schemas.openxmlformats.org/officeDocument/2006/relationships/image" Target="media/image274.gif"/><Relationship Id="rId444" Type="http://schemas.openxmlformats.org/officeDocument/2006/relationships/image" Target="media/image439.gif"/><Relationship Id="rId486" Type="http://schemas.openxmlformats.org/officeDocument/2006/relationships/image" Target="media/image481.gif"/><Relationship Id="rId43" Type="http://schemas.openxmlformats.org/officeDocument/2006/relationships/image" Target="media/image38.gif"/><Relationship Id="rId139" Type="http://schemas.openxmlformats.org/officeDocument/2006/relationships/image" Target="media/image134.gif"/><Relationship Id="rId290" Type="http://schemas.openxmlformats.org/officeDocument/2006/relationships/image" Target="media/image285.gif"/><Relationship Id="rId304" Type="http://schemas.openxmlformats.org/officeDocument/2006/relationships/image" Target="media/image299.gif"/><Relationship Id="rId346" Type="http://schemas.openxmlformats.org/officeDocument/2006/relationships/image" Target="media/image341.gif"/><Relationship Id="rId388" Type="http://schemas.openxmlformats.org/officeDocument/2006/relationships/image" Target="media/image383.gif"/><Relationship Id="rId511" Type="http://schemas.openxmlformats.org/officeDocument/2006/relationships/image" Target="media/image506.gif"/><Relationship Id="rId85" Type="http://schemas.openxmlformats.org/officeDocument/2006/relationships/image" Target="media/image80.gif"/><Relationship Id="rId150" Type="http://schemas.openxmlformats.org/officeDocument/2006/relationships/image" Target="media/image145.gif"/><Relationship Id="rId192" Type="http://schemas.openxmlformats.org/officeDocument/2006/relationships/image" Target="media/image187.gif"/><Relationship Id="rId206" Type="http://schemas.openxmlformats.org/officeDocument/2006/relationships/image" Target="media/image201.gif"/><Relationship Id="rId413" Type="http://schemas.openxmlformats.org/officeDocument/2006/relationships/image" Target="media/image408.png"/><Relationship Id="rId248" Type="http://schemas.openxmlformats.org/officeDocument/2006/relationships/image" Target="media/image243.gif"/><Relationship Id="rId455" Type="http://schemas.openxmlformats.org/officeDocument/2006/relationships/image" Target="media/image450.gif"/><Relationship Id="rId497" Type="http://schemas.openxmlformats.org/officeDocument/2006/relationships/image" Target="media/image492.gif"/><Relationship Id="rId12" Type="http://schemas.openxmlformats.org/officeDocument/2006/relationships/image" Target="media/image7.gif"/><Relationship Id="rId108" Type="http://schemas.openxmlformats.org/officeDocument/2006/relationships/image" Target="media/image103.gif"/><Relationship Id="rId315" Type="http://schemas.openxmlformats.org/officeDocument/2006/relationships/image" Target="media/image310.gif"/><Relationship Id="rId357" Type="http://schemas.openxmlformats.org/officeDocument/2006/relationships/image" Target="media/image352.gif"/><Relationship Id="rId54" Type="http://schemas.openxmlformats.org/officeDocument/2006/relationships/image" Target="media/image49.gif"/><Relationship Id="rId96" Type="http://schemas.openxmlformats.org/officeDocument/2006/relationships/image" Target="media/image91.gif"/><Relationship Id="rId161" Type="http://schemas.openxmlformats.org/officeDocument/2006/relationships/image" Target="media/image156.png"/><Relationship Id="rId217" Type="http://schemas.openxmlformats.org/officeDocument/2006/relationships/image" Target="media/image212.gif"/><Relationship Id="rId399" Type="http://schemas.openxmlformats.org/officeDocument/2006/relationships/image" Target="media/image394.gif"/><Relationship Id="rId259" Type="http://schemas.openxmlformats.org/officeDocument/2006/relationships/image" Target="media/image254.gif"/><Relationship Id="rId424" Type="http://schemas.openxmlformats.org/officeDocument/2006/relationships/image" Target="media/image419.gif"/><Relationship Id="rId466" Type="http://schemas.openxmlformats.org/officeDocument/2006/relationships/image" Target="media/image461.gif"/><Relationship Id="rId23" Type="http://schemas.openxmlformats.org/officeDocument/2006/relationships/image" Target="media/image18.png"/><Relationship Id="rId119" Type="http://schemas.openxmlformats.org/officeDocument/2006/relationships/image" Target="media/image114.gif"/><Relationship Id="rId270" Type="http://schemas.openxmlformats.org/officeDocument/2006/relationships/image" Target="media/image265.gif"/><Relationship Id="rId326" Type="http://schemas.openxmlformats.org/officeDocument/2006/relationships/image" Target="media/image321.gif"/><Relationship Id="rId65" Type="http://schemas.openxmlformats.org/officeDocument/2006/relationships/image" Target="media/image60.png"/><Relationship Id="rId130" Type="http://schemas.openxmlformats.org/officeDocument/2006/relationships/image" Target="media/image125.gif"/><Relationship Id="rId368" Type="http://schemas.openxmlformats.org/officeDocument/2006/relationships/image" Target="media/image363.gif"/><Relationship Id="rId172" Type="http://schemas.openxmlformats.org/officeDocument/2006/relationships/image" Target="media/image167.png"/><Relationship Id="rId228" Type="http://schemas.openxmlformats.org/officeDocument/2006/relationships/image" Target="media/image223.gif"/><Relationship Id="rId435" Type="http://schemas.openxmlformats.org/officeDocument/2006/relationships/image" Target="media/image430.gif"/><Relationship Id="rId477" Type="http://schemas.openxmlformats.org/officeDocument/2006/relationships/image" Target="media/image472.gif"/><Relationship Id="rId281" Type="http://schemas.openxmlformats.org/officeDocument/2006/relationships/image" Target="media/image276.gif"/><Relationship Id="rId337" Type="http://schemas.openxmlformats.org/officeDocument/2006/relationships/image" Target="media/image332.gif"/><Relationship Id="rId502" Type="http://schemas.openxmlformats.org/officeDocument/2006/relationships/image" Target="media/image497.png"/><Relationship Id="rId34" Type="http://schemas.openxmlformats.org/officeDocument/2006/relationships/image" Target="media/image29.gif"/><Relationship Id="rId76" Type="http://schemas.openxmlformats.org/officeDocument/2006/relationships/image" Target="media/image71.gif"/><Relationship Id="rId141" Type="http://schemas.openxmlformats.org/officeDocument/2006/relationships/image" Target="media/image136.gif"/><Relationship Id="rId379" Type="http://schemas.openxmlformats.org/officeDocument/2006/relationships/image" Target="media/image374.gif"/><Relationship Id="rId7" Type="http://schemas.openxmlformats.org/officeDocument/2006/relationships/image" Target="media/image2.png"/><Relationship Id="rId183" Type="http://schemas.openxmlformats.org/officeDocument/2006/relationships/image" Target="media/image178.gif"/><Relationship Id="rId239" Type="http://schemas.openxmlformats.org/officeDocument/2006/relationships/image" Target="media/image234.gif"/><Relationship Id="rId390" Type="http://schemas.openxmlformats.org/officeDocument/2006/relationships/image" Target="media/image385.gif"/><Relationship Id="rId404" Type="http://schemas.openxmlformats.org/officeDocument/2006/relationships/image" Target="media/image399.gif"/><Relationship Id="rId446" Type="http://schemas.openxmlformats.org/officeDocument/2006/relationships/image" Target="media/image441.gif"/><Relationship Id="rId250" Type="http://schemas.openxmlformats.org/officeDocument/2006/relationships/image" Target="media/image245.gif"/><Relationship Id="rId292" Type="http://schemas.openxmlformats.org/officeDocument/2006/relationships/image" Target="media/image287.gif"/><Relationship Id="rId306" Type="http://schemas.openxmlformats.org/officeDocument/2006/relationships/image" Target="media/image301.gif"/><Relationship Id="rId488" Type="http://schemas.openxmlformats.org/officeDocument/2006/relationships/image" Target="media/image483.gif"/><Relationship Id="rId45" Type="http://schemas.openxmlformats.org/officeDocument/2006/relationships/image" Target="media/image40.gif"/><Relationship Id="rId87" Type="http://schemas.openxmlformats.org/officeDocument/2006/relationships/image" Target="media/image82.gif"/><Relationship Id="rId110" Type="http://schemas.openxmlformats.org/officeDocument/2006/relationships/image" Target="media/image105.gif"/><Relationship Id="rId348" Type="http://schemas.openxmlformats.org/officeDocument/2006/relationships/image" Target="media/image343.gif"/><Relationship Id="rId513" Type="http://schemas.openxmlformats.org/officeDocument/2006/relationships/header" Target="header1.xml"/><Relationship Id="rId152" Type="http://schemas.openxmlformats.org/officeDocument/2006/relationships/image" Target="media/image147.gif"/><Relationship Id="rId194" Type="http://schemas.openxmlformats.org/officeDocument/2006/relationships/image" Target="media/image189.png"/><Relationship Id="rId208" Type="http://schemas.openxmlformats.org/officeDocument/2006/relationships/image" Target="media/image203.gif"/><Relationship Id="rId415" Type="http://schemas.openxmlformats.org/officeDocument/2006/relationships/image" Target="media/image410.gif"/><Relationship Id="rId457" Type="http://schemas.openxmlformats.org/officeDocument/2006/relationships/image" Target="media/image452.gif"/><Relationship Id="rId261" Type="http://schemas.openxmlformats.org/officeDocument/2006/relationships/image" Target="media/image256.gif"/><Relationship Id="rId499" Type="http://schemas.openxmlformats.org/officeDocument/2006/relationships/image" Target="media/image494.gif"/><Relationship Id="rId14" Type="http://schemas.openxmlformats.org/officeDocument/2006/relationships/image" Target="media/image9.gif"/><Relationship Id="rId56" Type="http://schemas.openxmlformats.org/officeDocument/2006/relationships/image" Target="media/image51.png"/><Relationship Id="rId317" Type="http://schemas.openxmlformats.org/officeDocument/2006/relationships/image" Target="media/image312.gif"/><Relationship Id="rId359" Type="http://schemas.openxmlformats.org/officeDocument/2006/relationships/image" Target="media/image354.gif"/><Relationship Id="rId98" Type="http://schemas.openxmlformats.org/officeDocument/2006/relationships/image" Target="media/image93.gif"/><Relationship Id="rId121" Type="http://schemas.openxmlformats.org/officeDocument/2006/relationships/image" Target="media/image116.gif"/><Relationship Id="rId163" Type="http://schemas.openxmlformats.org/officeDocument/2006/relationships/image" Target="media/image158.png"/><Relationship Id="rId219" Type="http://schemas.openxmlformats.org/officeDocument/2006/relationships/image" Target="media/image214.gif"/><Relationship Id="rId370" Type="http://schemas.openxmlformats.org/officeDocument/2006/relationships/image" Target="media/image365.gif"/><Relationship Id="rId426" Type="http://schemas.openxmlformats.org/officeDocument/2006/relationships/image" Target="media/image421.gif"/><Relationship Id="rId230" Type="http://schemas.openxmlformats.org/officeDocument/2006/relationships/image" Target="media/image225.png"/><Relationship Id="rId468" Type="http://schemas.openxmlformats.org/officeDocument/2006/relationships/image" Target="media/image463.gif"/><Relationship Id="rId25" Type="http://schemas.openxmlformats.org/officeDocument/2006/relationships/image" Target="media/image20.png"/><Relationship Id="rId67" Type="http://schemas.openxmlformats.org/officeDocument/2006/relationships/image" Target="media/image62.gif"/><Relationship Id="rId272" Type="http://schemas.openxmlformats.org/officeDocument/2006/relationships/image" Target="media/image267.gif"/><Relationship Id="rId328" Type="http://schemas.openxmlformats.org/officeDocument/2006/relationships/image" Target="media/image323.gif"/><Relationship Id="rId132" Type="http://schemas.openxmlformats.org/officeDocument/2006/relationships/image" Target="media/image127.gif"/><Relationship Id="rId174" Type="http://schemas.openxmlformats.org/officeDocument/2006/relationships/image" Target="media/image169.png"/><Relationship Id="rId381" Type="http://schemas.openxmlformats.org/officeDocument/2006/relationships/image" Target="media/image376.gif"/><Relationship Id="rId241" Type="http://schemas.openxmlformats.org/officeDocument/2006/relationships/image" Target="media/image236.gif"/><Relationship Id="rId437" Type="http://schemas.openxmlformats.org/officeDocument/2006/relationships/image" Target="media/image432.gif"/><Relationship Id="rId479" Type="http://schemas.openxmlformats.org/officeDocument/2006/relationships/image" Target="media/image474.gif"/><Relationship Id="rId36" Type="http://schemas.openxmlformats.org/officeDocument/2006/relationships/image" Target="media/image31.gif"/><Relationship Id="rId283" Type="http://schemas.openxmlformats.org/officeDocument/2006/relationships/image" Target="media/image278.gif"/><Relationship Id="rId339" Type="http://schemas.openxmlformats.org/officeDocument/2006/relationships/image" Target="media/image334.gif"/><Relationship Id="rId490" Type="http://schemas.openxmlformats.org/officeDocument/2006/relationships/image" Target="media/image485.gif"/><Relationship Id="rId504" Type="http://schemas.openxmlformats.org/officeDocument/2006/relationships/image" Target="media/image499.gif"/><Relationship Id="rId78" Type="http://schemas.openxmlformats.org/officeDocument/2006/relationships/image" Target="media/image73.gif"/><Relationship Id="rId101" Type="http://schemas.openxmlformats.org/officeDocument/2006/relationships/image" Target="media/image96.gif"/><Relationship Id="rId143" Type="http://schemas.openxmlformats.org/officeDocument/2006/relationships/image" Target="media/image138.gif"/><Relationship Id="rId185" Type="http://schemas.openxmlformats.org/officeDocument/2006/relationships/image" Target="media/image180.png"/><Relationship Id="rId350" Type="http://schemas.openxmlformats.org/officeDocument/2006/relationships/image" Target="media/image345.gif"/><Relationship Id="rId406" Type="http://schemas.openxmlformats.org/officeDocument/2006/relationships/image" Target="media/image401.gif"/><Relationship Id="rId9" Type="http://schemas.openxmlformats.org/officeDocument/2006/relationships/image" Target="media/image4.gif"/><Relationship Id="rId210" Type="http://schemas.openxmlformats.org/officeDocument/2006/relationships/image" Target="media/image205.gif"/><Relationship Id="rId392" Type="http://schemas.openxmlformats.org/officeDocument/2006/relationships/image" Target="media/image387.gif"/><Relationship Id="rId448" Type="http://schemas.openxmlformats.org/officeDocument/2006/relationships/image" Target="media/image443.gif"/><Relationship Id="rId252" Type="http://schemas.openxmlformats.org/officeDocument/2006/relationships/image" Target="media/image247.gif"/><Relationship Id="rId294" Type="http://schemas.openxmlformats.org/officeDocument/2006/relationships/image" Target="media/image289.gif"/><Relationship Id="rId308" Type="http://schemas.openxmlformats.org/officeDocument/2006/relationships/image" Target="media/image303.gif"/><Relationship Id="rId515" Type="http://schemas.openxmlformats.org/officeDocument/2006/relationships/fontTable" Target="fontTable.xml"/><Relationship Id="rId47" Type="http://schemas.openxmlformats.org/officeDocument/2006/relationships/image" Target="media/image42.gif"/><Relationship Id="rId89" Type="http://schemas.openxmlformats.org/officeDocument/2006/relationships/image" Target="media/image84.gif"/><Relationship Id="rId112" Type="http://schemas.openxmlformats.org/officeDocument/2006/relationships/image" Target="media/image107.gif"/><Relationship Id="rId154" Type="http://schemas.openxmlformats.org/officeDocument/2006/relationships/image" Target="media/image149.gif"/><Relationship Id="rId361" Type="http://schemas.openxmlformats.org/officeDocument/2006/relationships/image" Target="media/image356.gif"/><Relationship Id="rId196" Type="http://schemas.openxmlformats.org/officeDocument/2006/relationships/image" Target="media/image191.png"/><Relationship Id="rId417" Type="http://schemas.openxmlformats.org/officeDocument/2006/relationships/image" Target="media/image412.gif"/><Relationship Id="rId459" Type="http://schemas.openxmlformats.org/officeDocument/2006/relationships/image" Target="media/image454.gif"/><Relationship Id="rId16" Type="http://schemas.openxmlformats.org/officeDocument/2006/relationships/image" Target="media/image11.gif"/><Relationship Id="rId221" Type="http://schemas.openxmlformats.org/officeDocument/2006/relationships/image" Target="media/image216.gif"/><Relationship Id="rId263" Type="http://schemas.openxmlformats.org/officeDocument/2006/relationships/image" Target="media/image258.gif"/><Relationship Id="rId319" Type="http://schemas.openxmlformats.org/officeDocument/2006/relationships/image" Target="media/image314.gif"/><Relationship Id="rId470" Type="http://schemas.openxmlformats.org/officeDocument/2006/relationships/image" Target="media/image465.gif"/><Relationship Id="rId58" Type="http://schemas.openxmlformats.org/officeDocument/2006/relationships/image" Target="media/image53.png"/><Relationship Id="rId123" Type="http://schemas.openxmlformats.org/officeDocument/2006/relationships/image" Target="media/image118.gif"/><Relationship Id="rId330" Type="http://schemas.openxmlformats.org/officeDocument/2006/relationships/image" Target="media/image325.gif"/><Relationship Id="rId165" Type="http://schemas.openxmlformats.org/officeDocument/2006/relationships/image" Target="media/image160.gif"/><Relationship Id="rId372" Type="http://schemas.openxmlformats.org/officeDocument/2006/relationships/image" Target="media/image367.gif"/><Relationship Id="rId428" Type="http://schemas.openxmlformats.org/officeDocument/2006/relationships/image" Target="media/image423.gif"/><Relationship Id="rId232" Type="http://schemas.openxmlformats.org/officeDocument/2006/relationships/image" Target="media/image227.png"/><Relationship Id="rId274" Type="http://schemas.openxmlformats.org/officeDocument/2006/relationships/image" Target="media/image269.gif"/><Relationship Id="rId481" Type="http://schemas.openxmlformats.org/officeDocument/2006/relationships/image" Target="media/image476.gif"/><Relationship Id="rId27" Type="http://schemas.openxmlformats.org/officeDocument/2006/relationships/image" Target="media/image22.png"/><Relationship Id="rId69" Type="http://schemas.openxmlformats.org/officeDocument/2006/relationships/image" Target="media/image64.gif"/><Relationship Id="rId134" Type="http://schemas.openxmlformats.org/officeDocument/2006/relationships/image" Target="media/image129.png"/><Relationship Id="rId80" Type="http://schemas.openxmlformats.org/officeDocument/2006/relationships/image" Target="media/image75.gif"/><Relationship Id="rId176" Type="http://schemas.openxmlformats.org/officeDocument/2006/relationships/image" Target="media/image171.gif"/><Relationship Id="rId341" Type="http://schemas.openxmlformats.org/officeDocument/2006/relationships/image" Target="media/image336.gif"/><Relationship Id="rId383" Type="http://schemas.openxmlformats.org/officeDocument/2006/relationships/image" Target="media/image378.gif"/><Relationship Id="rId439" Type="http://schemas.openxmlformats.org/officeDocument/2006/relationships/image" Target="media/image434.gif"/><Relationship Id="rId201" Type="http://schemas.openxmlformats.org/officeDocument/2006/relationships/image" Target="media/image196.png"/><Relationship Id="rId243" Type="http://schemas.openxmlformats.org/officeDocument/2006/relationships/image" Target="media/image238.gif"/><Relationship Id="rId285" Type="http://schemas.openxmlformats.org/officeDocument/2006/relationships/image" Target="media/image280.gif"/><Relationship Id="rId450" Type="http://schemas.openxmlformats.org/officeDocument/2006/relationships/image" Target="media/image445.gif"/><Relationship Id="rId506" Type="http://schemas.openxmlformats.org/officeDocument/2006/relationships/image" Target="media/image501.gif"/><Relationship Id="rId38" Type="http://schemas.openxmlformats.org/officeDocument/2006/relationships/image" Target="media/image33.gif"/><Relationship Id="rId103" Type="http://schemas.openxmlformats.org/officeDocument/2006/relationships/image" Target="media/image98.gif"/><Relationship Id="rId310" Type="http://schemas.openxmlformats.org/officeDocument/2006/relationships/image" Target="media/image305.gif"/><Relationship Id="rId492" Type="http://schemas.openxmlformats.org/officeDocument/2006/relationships/image" Target="media/image487.gif"/><Relationship Id="rId91" Type="http://schemas.openxmlformats.org/officeDocument/2006/relationships/image" Target="media/image86.gif"/><Relationship Id="rId145" Type="http://schemas.openxmlformats.org/officeDocument/2006/relationships/image" Target="media/image140.gif"/><Relationship Id="rId187" Type="http://schemas.openxmlformats.org/officeDocument/2006/relationships/image" Target="media/image182.png"/><Relationship Id="rId352" Type="http://schemas.openxmlformats.org/officeDocument/2006/relationships/image" Target="media/image347.gif"/><Relationship Id="rId394" Type="http://schemas.openxmlformats.org/officeDocument/2006/relationships/image" Target="media/image389.png"/><Relationship Id="rId408" Type="http://schemas.openxmlformats.org/officeDocument/2006/relationships/image" Target="media/image403.gif"/><Relationship Id="rId212" Type="http://schemas.openxmlformats.org/officeDocument/2006/relationships/image" Target="media/image207.gif"/><Relationship Id="rId254" Type="http://schemas.openxmlformats.org/officeDocument/2006/relationships/image" Target="media/image249.gif"/><Relationship Id="rId49" Type="http://schemas.openxmlformats.org/officeDocument/2006/relationships/image" Target="media/image44.gif"/><Relationship Id="rId114" Type="http://schemas.openxmlformats.org/officeDocument/2006/relationships/image" Target="media/image109.gif"/><Relationship Id="rId296" Type="http://schemas.openxmlformats.org/officeDocument/2006/relationships/image" Target="media/image291.gif"/><Relationship Id="rId461" Type="http://schemas.openxmlformats.org/officeDocument/2006/relationships/image" Target="media/image456.gif"/><Relationship Id="rId60" Type="http://schemas.openxmlformats.org/officeDocument/2006/relationships/image" Target="media/image55.png"/><Relationship Id="rId156" Type="http://schemas.openxmlformats.org/officeDocument/2006/relationships/image" Target="media/image151.png"/><Relationship Id="rId198" Type="http://schemas.openxmlformats.org/officeDocument/2006/relationships/image" Target="media/image193.png"/><Relationship Id="rId321" Type="http://schemas.openxmlformats.org/officeDocument/2006/relationships/image" Target="media/image316.gif"/><Relationship Id="rId363" Type="http://schemas.openxmlformats.org/officeDocument/2006/relationships/image" Target="media/image358.gif"/><Relationship Id="rId419" Type="http://schemas.openxmlformats.org/officeDocument/2006/relationships/image" Target="media/image414.gif"/><Relationship Id="rId223" Type="http://schemas.openxmlformats.org/officeDocument/2006/relationships/image" Target="media/image218.gif"/><Relationship Id="rId430" Type="http://schemas.openxmlformats.org/officeDocument/2006/relationships/image" Target="media/image425.gif"/><Relationship Id="rId18" Type="http://schemas.openxmlformats.org/officeDocument/2006/relationships/image" Target="media/image13.gif"/><Relationship Id="rId265" Type="http://schemas.openxmlformats.org/officeDocument/2006/relationships/image" Target="media/image260.gif"/><Relationship Id="rId472" Type="http://schemas.openxmlformats.org/officeDocument/2006/relationships/image" Target="media/image467.gif"/><Relationship Id="rId125" Type="http://schemas.openxmlformats.org/officeDocument/2006/relationships/image" Target="media/image120.gif"/><Relationship Id="rId167" Type="http://schemas.openxmlformats.org/officeDocument/2006/relationships/image" Target="media/image162.gif"/><Relationship Id="rId332" Type="http://schemas.openxmlformats.org/officeDocument/2006/relationships/image" Target="media/image327.gif"/><Relationship Id="rId374" Type="http://schemas.openxmlformats.org/officeDocument/2006/relationships/image" Target="media/image369.gif"/><Relationship Id="rId71" Type="http://schemas.openxmlformats.org/officeDocument/2006/relationships/image" Target="media/image66.gif"/><Relationship Id="rId234" Type="http://schemas.openxmlformats.org/officeDocument/2006/relationships/image" Target="media/image229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76" Type="http://schemas.openxmlformats.org/officeDocument/2006/relationships/image" Target="media/image271.gif"/><Relationship Id="rId441" Type="http://schemas.openxmlformats.org/officeDocument/2006/relationships/image" Target="media/image436.gif"/><Relationship Id="rId483" Type="http://schemas.openxmlformats.org/officeDocument/2006/relationships/image" Target="media/image478.png"/><Relationship Id="rId40" Type="http://schemas.openxmlformats.org/officeDocument/2006/relationships/image" Target="media/image35.gif"/><Relationship Id="rId136" Type="http://schemas.openxmlformats.org/officeDocument/2006/relationships/image" Target="media/image131.gif"/><Relationship Id="rId178" Type="http://schemas.openxmlformats.org/officeDocument/2006/relationships/image" Target="media/image173.gif"/><Relationship Id="rId301" Type="http://schemas.openxmlformats.org/officeDocument/2006/relationships/image" Target="media/image296.png"/><Relationship Id="rId343" Type="http://schemas.openxmlformats.org/officeDocument/2006/relationships/image" Target="media/image338.gif"/><Relationship Id="rId82" Type="http://schemas.openxmlformats.org/officeDocument/2006/relationships/image" Target="media/image77.gif"/><Relationship Id="rId203" Type="http://schemas.openxmlformats.org/officeDocument/2006/relationships/image" Target="media/image198.gif"/><Relationship Id="rId385" Type="http://schemas.openxmlformats.org/officeDocument/2006/relationships/image" Target="media/image380.gif"/><Relationship Id="rId245" Type="http://schemas.openxmlformats.org/officeDocument/2006/relationships/image" Target="media/image240.gif"/><Relationship Id="rId287" Type="http://schemas.openxmlformats.org/officeDocument/2006/relationships/image" Target="media/image282.gif"/><Relationship Id="rId410" Type="http://schemas.openxmlformats.org/officeDocument/2006/relationships/image" Target="media/image405.gif"/><Relationship Id="rId452" Type="http://schemas.openxmlformats.org/officeDocument/2006/relationships/image" Target="media/image447.gif"/><Relationship Id="rId494" Type="http://schemas.openxmlformats.org/officeDocument/2006/relationships/image" Target="media/image489.gif"/><Relationship Id="rId508" Type="http://schemas.openxmlformats.org/officeDocument/2006/relationships/image" Target="media/image503.gif"/><Relationship Id="rId105" Type="http://schemas.openxmlformats.org/officeDocument/2006/relationships/image" Target="media/image100.gif"/><Relationship Id="rId147" Type="http://schemas.openxmlformats.org/officeDocument/2006/relationships/image" Target="media/image142.gif"/><Relationship Id="rId312" Type="http://schemas.openxmlformats.org/officeDocument/2006/relationships/image" Target="media/image307.gif"/><Relationship Id="rId354" Type="http://schemas.openxmlformats.org/officeDocument/2006/relationships/image" Target="media/image349.gif"/><Relationship Id="rId51" Type="http://schemas.openxmlformats.org/officeDocument/2006/relationships/image" Target="media/image46.gif"/><Relationship Id="rId93" Type="http://schemas.openxmlformats.org/officeDocument/2006/relationships/image" Target="media/image88.gif"/><Relationship Id="rId189" Type="http://schemas.openxmlformats.org/officeDocument/2006/relationships/image" Target="media/image184.png"/><Relationship Id="rId396" Type="http://schemas.openxmlformats.org/officeDocument/2006/relationships/image" Target="media/image391.png"/><Relationship Id="rId214" Type="http://schemas.openxmlformats.org/officeDocument/2006/relationships/image" Target="media/image209.gif"/><Relationship Id="rId256" Type="http://schemas.openxmlformats.org/officeDocument/2006/relationships/image" Target="media/image251.gif"/><Relationship Id="rId298" Type="http://schemas.openxmlformats.org/officeDocument/2006/relationships/image" Target="media/image293.gif"/><Relationship Id="rId421" Type="http://schemas.openxmlformats.org/officeDocument/2006/relationships/image" Target="media/image416.gif"/><Relationship Id="rId463" Type="http://schemas.openxmlformats.org/officeDocument/2006/relationships/image" Target="media/image458.gif"/><Relationship Id="rId116" Type="http://schemas.openxmlformats.org/officeDocument/2006/relationships/image" Target="media/image111.gif"/><Relationship Id="rId158" Type="http://schemas.openxmlformats.org/officeDocument/2006/relationships/image" Target="media/image153.png"/><Relationship Id="rId323" Type="http://schemas.openxmlformats.org/officeDocument/2006/relationships/image" Target="media/image318.gif"/><Relationship Id="rId20" Type="http://schemas.openxmlformats.org/officeDocument/2006/relationships/image" Target="media/image15.png"/><Relationship Id="rId62" Type="http://schemas.openxmlformats.org/officeDocument/2006/relationships/image" Target="media/image57.png"/><Relationship Id="rId365" Type="http://schemas.openxmlformats.org/officeDocument/2006/relationships/image" Target="media/image360.gif"/><Relationship Id="rId225" Type="http://schemas.openxmlformats.org/officeDocument/2006/relationships/image" Target="media/image220.png"/><Relationship Id="rId267" Type="http://schemas.openxmlformats.org/officeDocument/2006/relationships/image" Target="media/image262.gif"/><Relationship Id="rId432" Type="http://schemas.openxmlformats.org/officeDocument/2006/relationships/image" Target="media/image427.gif"/><Relationship Id="rId474" Type="http://schemas.openxmlformats.org/officeDocument/2006/relationships/image" Target="media/image469.gif"/><Relationship Id="rId127" Type="http://schemas.openxmlformats.org/officeDocument/2006/relationships/image" Target="media/image122.gif"/><Relationship Id="rId31" Type="http://schemas.openxmlformats.org/officeDocument/2006/relationships/image" Target="media/image26.png"/><Relationship Id="rId73" Type="http://schemas.openxmlformats.org/officeDocument/2006/relationships/image" Target="media/image68.gif"/><Relationship Id="rId169" Type="http://schemas.openxmlformats.org/officeDocument/2006/relationships/image" Target="media/image164.gif"/><Relationship Id="rId334" Type="http://schemas.openxmlformats.org/officeDocument/2006/relationships/image" Target="media/image329.gif"/><Relationship Id="rId376" Type="http://schemas.openxmlformats.org/officeDocument/2006/relationships/image" Target="media/image371.gif"/><Relationship Id="rId4" Type="http://schemas.openxmlformats.org/officeDocument/2006/relationships/footnotes" Target="footnotes.xml"/><Relationship Id="rId180" Type="http://schemas.openxmlformats.org/officeDocument/2006/relationships/image" Target="media/image175.png"/><Relationship Id="rId236" Type="http://schemas.openxmlformats.org/officeDocument/2006/relationships/image" Target="media/image231.gif"/><Relationship Id="rId278" Type="http://schemas.openxmlformats.org/officeDocument/2006/relationships/image" Target="media/image273.gif"/><Relationship Id="rId401" Type="http://schemas.openxmlformats.org/officeDocument/2006/relationships/image" Target="media/image396.gif"/><Relationship Id="rId443" Type="http://schemas.openxmlformats.org/officeDocument/2006/relationships/image" Target="media/image438.gif"/><Relationship Id="rId303" Type="http://schemas.openxmlformats.org/officeDocument/2006/relationships/image" Target="media/image298.gif"/><Relationship Id="rId485" Type="http://schemas.openxmlformats.org/officeDocument/2006/relationships/image" Target="media/image480.gif"/><Relationship Id="rId42" Type="http://schemas.openxmlformats.org/officeDocument/2006/relationships/image" Target="media/image37.gif"/><Relationship Id="rId84" Type="http://schemas.openxmlformats.org/officeDocument/2006/relationships/image" Target="media/image79.gif"/><Relationship Id="rId138" Type="http://schemas.openxmlformats.org/officeDocument/2006/relationships/image" Target="media/image133.gif"/><Relationship Id="rId345" Type="http://schemas.openxmlformats.org/officeDocument/2006/relationships/image" Target="media/image340.gif"/><Relationship Id="rId387" Type="http://schemas.openxmlformats.org/officeDocument/2006/relationships/image" Target="media/image382.gif"/><Relationship Id="rId510" Type="http://schemas.openxmlformats.org/officeDocument/2006/relationships/image" Target="media/image505.gif"/><Relationship Id="rId191" Type="http://schemas.openxmlformats.org/officeDocument/2006/relationships/image" Target="media/image186.png"/><Relationship Id="rId205" Type="http://schemas.openxmlformats.org/officeDocument/2006/relationships/image" Target="media/image200.gif"/><Relationship Id="rId247" Type="http://schemas.openxmlformats.org/officeDocument/2006/relationships/image" Target="media/image242.gif"/><Relationship Id="rId412" Type="http://schemas.openxmlformats.org/officeDocument/2006/relationships/image" Target="media/image407.png"/><Relationship Id="rId107" Type="http://schemas.openxmlformats.org/officeDocument/2006/relationships/image" Target="media/image102.gif"/><Relationship Id="rId289" Type="http://schemas.openxmlformats.org/officeDocument/2006/relationships/image" Target="media/image284.gif"/><Relationship Id="rId454" Type="http://schemas.openxmlformats.org/officeDocument/2006/relationships/image" Target="media/image449.gif"/><Relationship Id="rId496" Type="http://schemas.openxmlformats.org/officeDocument/2006/relationships/image" Target="media/image491.gif"/><Relationship Id="rId11" Type="http://schemas.openxmlformats.org/officeDocument/2006/relationships/image" Target="media/image6.gif"/><Relationship Id="rId53" Type="http://schemas.openxmlformats.org/officeDocument/2006/relationships/image" Target="media/image48.gif"/><Relationship Id="rId149" Type="http://schemas.openxmlformats.org/officeDocument/2006/relationships/image" Target="media/image144.gif"/><Relationship Id="rId314" Type="http://schemas.openxmlformats.org/officeDocument/2006/relationships/image" Target="media/image309.gif"/><Relationship Id="rId356" Type="http://schemas.openxmlformats.org/officeDocument/2006/relationships/image" Target="media/image351.gif"/><Relationship Id="rId398" Type="http://schemas.openxmlformats.org/officeDocument/2006/relationships/image" Target="media/image393.gif"/><Relationship Id="rId95" Type="http://schemas.openxmlformats.org/officeDocument/2006/relationships/image" Target="media/image90.gif"/><Relationship Id="rId160" Type="http://schemas.openxmlformats.org/officeDocument/2006/relationships/image" Target="media/image155.png"/><Relationship Id="rId216" Type="http://schemas.openxmlformats.org/officeDocument/2006/relationships/image" Target="media/image211.gif"/><Relationship Id="rId423" Type="http://schemas.openxmlformats.org/officeDocument/2006/relationships/image" Target="media/image418.gif"/><Relationship Id="rId258" Type="http://schemas.openxmlformats.org/officeDocument/2006/relationships/image" Target="media/image253.gif"/><Relationship Id="rId465" Type="http://schemas.openxmlformats.org/officeDocument/2006/relationships/image" Target="media/image460.gif"/><Relationship Id="rId22" Type="http://schemas.openxmlformats.org/officeDocument/2006/relationships/image" Target="media/image17.png"/><Relationship Id="rId64" Type="http://schemas.openxmlformats.org/officeDocument/2006/relationships/image" Target="media/image59.png"/><Relationship Id="rId118" Type="http://schemas.openxmlformats.org/officeDocument/2006/relationships/image" Target="media/image113.gif"/><Relationship Id="rId325" Type="http://schemas.openxmlformats.org/officeDocument/2006/relationships/image" Target="media/image320.gif"/><Relationship Id="rId367" Type="http://schemas.openxmlformats.org/officeDocument/2006/relationships/image" Target="media/image362.gif"/><Relationship Id="rId171" Type="http://schemas.openxmlformats.org/officeDocument/2006/relationships/image" Target="media/image166.png"/><Relationship Id="rId227" Type="http://schemas.openxmlformats.org/officeDocument/2006/relationships/image" Target="media/image222.gif"/><Relationship Id="rId269" Type="http://schemas.openxmlformats.org/officeDocument/2006/relationships/image" Target="media/image264.gif"/><Relationship Id="rId434" Type="http://schemas.openxmlformats.org/officeDocument/2006/relationships/image" Target="media/image429.gif"/><Relationship Id="rId476" Type="http://schemas.openxmlformats.org/officeDocument/2006/relationships/image" Target="media/image471.gif"/><Relationship Id="rId33" Type="http://schemas.openxmlformats.org/officeDocument/2006/relationships/image" Target="media/image28.gif"/><Relationship Id="rId129" Type="http://schemas.openxmlformats.org/officeDocument/2006/relationships/image" Target="media/image124.gif"/><Relationship Id="rId280" Type="http://schemas.openxmlformats.org/officeDocument/2006/relationships/image" Target="media/image275.gif"/><Relationship Id="rId336" Type="http://schemas.openxmlformats.org/officeDocument/2006/relationships/image" Target="media/image331.gif"/><Relationship Id="rId501" Type="http://schemas.openxmlformats.org/officeDocument/2006/relationships/image" Target="media/image496.gif"/><Relationship Id="rId75" Type="http://schemas.openxmlformats.org/officeDocument/2006/relationships/image" Target="media/image70.gif"/><Relationship Id="rId140" Type="http://schemas.openxmlformats.org/officeDocument/2006/relationships/image" Target="media/image135.gif"/><Relationship Id="rId182" Type="http://schemas.openxmlformats.org/officeDocument/2006/relationships/image" Target="media/image177.gif"/><Relationship Id="rId378" Type="http://schemas.openxmlformats.org/officeDocument/2006/relationships/image" Target="media/image373.gif"/><Relationship Id="rId403" Type="http://schemas.openxmlformats.org/officeDocument/2006/relationships/image" Target="media/image398.gif"/><Relationship Id="rId6" Type="http://schemas.openxmlformats.org/officeDocument/2006/relationships/image" Target="media/image1.gif"/><Relationship Id="rId238" Type="http://schemas.openxmlformats.org/officeDocument/2006/relationships/image" Target="media/image233.gif"/><Relationship Id="rId445" Type="http://schemas.openxmlformats.org/officeDocument/2006/relationships/image" Target="media/image440.gif"/><Relationship Id="rId487" Type="http://schemas.openxmlformats.org/officeDocument/2006/relationships/image" Target="media/image482.png"/><Relationship Id="rId291" Type="http://schemas.openxmlformats.org/officeDocument/2006/relationships/image" Target="media/image286.gif"/><Relationship Id="rId305" Type="http://schemas.openxmlformats.org/officeDocument/2006/relationships/image" Target="media/image300.gif"/><Relationship Id="rId347" Type="http://schemas.openxmlformats.org/officeDocument/2006/relationships/image" Target="media/image342.gif"/><Relationship Id="rId512" Type="http://schemas.openxmlformats.org/officeDocument/2006/relationships/image" Target="media/image507.gif"/><Relationship Id="rId44" Type="http://schemas.openxmlformats.org/officeDocument/2006/relationships/image" Target="media/image39.gif"/><Relationship Id="rId86" Type="http://schemas.openxmlformats.org/officeDocument/2006/relationships/image" Target="media/image81.gif"/><Relationship Id="rId151" Type="http://schemas.openxmlformats.org/officeDocument/2006/relationships/image" Target="media/image146.gif"/><Relationship Id="rId389" Type="http://schemas.openxmlformats.org/officeDocument/2006/relationships/image" Target="media/image384.gif"/><Relationship Id="rId193" Type="http://schemas.openxmlformats.org/officeDocument/2006/relationships/image" Target="media/image188.png"/><Relationship Id="rId207" Type="http://schemas.openxmlformats.org/officeDocument/2006/relationships/image" Target="media/image202.gif"/><Relationship Id="rId249" Type="http://schemas.openxmlformats.org/officeDocument/2006/relationships/image" Target="media/image244.gif"/><Relationship Id="rId414" Type="http://schemas.openxmlformats.org/officeDocument/2006/relationships/image" Target="media/image409.gif"/><Relationship Id="rId456" Type="http://schemas.openxmlformats.org/officeDocument/2006/relationships/image" Target="media/image451.gif"/><Relationship Id="rId498" Type="http://schemas.openxmlformats.org/officeDocument/2006/relationships/image" Target="media/image493.gif"/><Relationship Id="rId13" Type="http://schemas.openxmlformats.org/officeDocument/2006/relationships/image" Target="media/image8.gif"/><Relationship Id="rId109" Type="http://schemas.openxmlformats.org/officeDocument/2006/relationships/image" Target="media/image104.gif"/><Relationship Id="rId260" Type="http://schemas.openxmlformats.org/officeDocument/2006/relationships/image" Target="media/image255.gif"/><Relationship Id="rId316" Type="http://schemas.openxmlformats.org/officeDocument/2006/relationships/image" Target="media/image311.gif"/><Relationship Id="rId55" Type="http://schemas.openxmlformats.org/officeDocument/2006/relationships/image" Target="media/image50.png"/><Relationship Id="rId97" Type="http://schemas.openxmlformats.org/officeDocument/2006/relationships/image" Target="media/image92.gif"/><Relationship Id="rId120" Type="http://schemas.openxmlformats.org/officeDocument/2006/relationships/image" Target="media/image115.gif"/><Relationship Id="rId358" Type="http://schemas.openxmlformats.org/officeDocument/2006/relationships/image" Target="media/image353.gif"/><Relationship Id="rId162" Type="http://schemas.openxmlformats.org/officeDocument/2006/relationships/image" Target="media/image157.png"/><Relationship Id="rId218" Type="http://schemas.openxmlformats.org/officeDocument/2006/relationships/image" Target="media/image213.gif"/><Relationship Id="rId425" Type="http://schemas.openxmlformats.org/officeDocument/2006/relationships/image" Target="media/image420.gif"/><Relationship Id="rId467" Type="http://schemas.openxmlformats.org/officeDocument/2006/relationships/image" Target="media/image462.gif"/><Relationship Id="rId271" Type="http://schemas.openxmlformats.org/officeDocument/2006/relationships/image" Target="media/image266.gif"/><Relationship Id="rId24" Type="http://schemas.openxmlformats.org/officeDocument/2006/relationships/image" Target="media/image19.png"/><Relationship Id="rId66" Type="http://schemas.openxmlformats.org/officeDocument/2006/relationships/image" Target="media/image61.gif"/><Relationship Id="rId131" Type="http://schemas.openxmlformats.org/officeDocument/2006/relationships/image" Target="media/image126.gif"/><Relationship Id="rId327" Type="http://schemas.openxmlformats.org/officeDocument/2006/relationships/image" Target="media/image322.gif"/><Relationship Id="rId369" Type="http://schemas.openxmlformats.org/officeDocument/2006/relationships/image" Target="media/image364.gif"/><Relationship Id="rId173" Type="http://schemas.openxmlformats.org/officeDocument/2006/relationships/image" Target="media/image168.png"/><Relationship Id="rId229" Type="http://schemas.openxmlformats.org/officeDocument/2006/relationships/image" Target="media/image224.png"/><Relationship Id="rId380" Type="http://schemas.openxmlformats.org/officeDocument/2006/relationships/image" Target="media/image375.gif"/><Relationship Id="rId436" Type="http://schemas.openxmlformats.org/officeDocument/2006/relationships/image" Target="media/image431.gif"/><Relationship Id="rId240" Type="http://schemas.openxmlformats.org/officeDocument/2006/relationships/image" Target="media/image235.gif"/><Relationship Id="rId478" Type="http://schemas.openxmlformats.org/officeDocument/2006/relationships/image" Target="media/image473.gif"/><Relationship Id="rId35" Type="http://schemas.openxmlformats.org/officeDocument/2006/relationships/image" Target="media/image30.gif"/><Relationship Id="rId77" Type="http://schemas.openxmlformats.org/officeDocument/2006/relationships/image" Target="media/image72.gif"/><Relationship Id="rId100" Type="http://schemas.openxmlformats.org/officeDocument/2006/relationships/image" Target="media/image95.gif"/><Relationship Id="rId282" Type="http://schemas.openxmlformats.org/officeDocument/2006/relationships/image" Target="media/image277.gif"/><Relationship Id="rId338" Type="http://schemas.openxmlformats.org/officeDocument/2006/relationships/image" Target="media/image333.gif"/><Relationship Id="rId503" Type="http://schemas.openxmlformats.org/officeDocument/2006/relationships/image" Target="media/image498.gif"/><Relationship Id="rId8" Type="http://schemas.openxmlformats.org/officeDocument/2006/relationships/image" Target="media/image3.png"/><Relationship Id="rId142" Type="http://schemas.openxmlformats.org/officeDocument/2006/relationships/image" Target="media/image137.gif"/><Relationship Id="rId184" Type="http://schemas.openxmlformats.org/officeDocument/2006/relationships/image" Target="media/image179.png"/><Relationship Id="rId391" Type="http://schemas.openxmlformats.org/officeDocument/2006/relationships/image" Target="media/image386.png"/><Relationship Id="rId405" Type="http://schemas.openxmlformats.org/officeDocument/2006/relationships/image" Target="media/image400.gif"/><Relationship Id="rId447" Type="http://schemas.openxmlformats.org/officeDocument/2006/relationships/image" Target="media/image442.gif"/><Relationship Id="rId251" Type="http://schemas.openxmlformats.org/officeDocument/2006/relationships/image" Target="media/image246.gif"/><Relationship Id="rId489" Type="http://schemas.openxmlformats.org/officeDocument/2006/relationships/image" Target="media/image484.gif"/><Relationship Id="rId46" Type="http://schemas.openxmlformats.org/officeDocument/2006/relationships/image" Target="media/image41.gif"/><Relationship Id="rId293" Type="http://schemas.openxmlformats.org/officeDocument/2006/relationships/image" Target="media/image288.gif"/><Relationship Id="rId307" Type="http://schemas.openxmlformats.org/officeDocument/2006/relationships/image" Target="media/image302.gif"/><Relationship Id="rId349" Type="http://schemas.openxmlformats.org/officeDocument/2006/relationships/image" Target="media/image344.gif"/><Relationship Id="rId514" Type="http://schemas.openxmlformats.org/officeDocument/2006/relationships/footer" Target="footer1.xml"/><Relationship Id="rId88" Type="http://schemas.openxmlformats.org/officeDocument/2006/relationships/image" Target="media/image83.gif"/><Relationship Id="rId111" Type="http://schemas.openxmlformats.org/officeDocument/2006/relationships/image" Target="media/image106.gif"/><Relationship Id="rId153" Type="http://schemas.openxmlformats.org/officeDocument/2006/relationships/image" Target="media/image148.gif"/><Relationship Id="rId195" Type="http://schemas.openxmlformats.org/officeDocument/2006/relationships/image" Target="media/image190.png"/><Relationship Id="rId209" Type="http://schemas.openxmlformats.org/officeDocument/2006/relationships/image" Target="media/image204.gif"/><Relationship Id="rId360" Type="http://schemas.openxmlformats.org/officeDocument/2006/relationships/image" Target="media/image355.gif"/><Relationship Id="rId416" Type="http://schemas.openxmlformats.org/officeDocument/2006/relationships/image" Target="media/image411.gif"/><Relationship Id="rId220" Type="http://schemas.openxmlformats.org/officeDocument/2006/relationships/image" Target="media/image215.gif"/><Relationship Id="rId458" Type="http://schemas.openxmlformats.org/officeDocument/2006/relationships/image" Target="media/image453.gif"/><Relationship Id="rId15" Type="http://schemas.openxmlformats.org/officeDocument/2006/relationships/image" Target="media/image10.gif"/><Relationship Id="rId57" Type="http://schemas.openxmlformats.org/officeDocument/2006/relationships/image" Target="media/image52.png"/><Relationship Id="rId262" Type="http://schemas.openxmlformats.org/officeDocument/2006/relationships/image" Target="media/image257.gif"/><Relationship Id="rId318" Type="http://schemas.openxmlformats.org/officeDocument/2006/relationships/image" Target="media/image313.gif"/><Relationship Id="rId99" Type="http://schemas.openxmlformats.org/officeDocument/2006/relationships/image" Target="media/image94.gif"/><Relationship Id="rId122" Type="http://schemas.openxmlformats.org/officeDocument/2006/relationships/image" Target="media/image117.gif"/><Relationship Id="rId164" Type="http://schemas.openxmlformats.org/officeDocument/2006/relationships/image" Target="media/image159.png"/><Relationship Id="rId371" Type="http://schemas.openxmlformats.org/officeDocument/2006/relationships/image" Target="media/image366.gif"/><Relationship Id="rId427" Type="http://schemas.openxmlformats.org/officeDocument/2006/relationships/image" Target="media/image422.gif"/><Relationship Id="rId469" Type="http://schemas.openxmlformats.org/officeDocument/2006/relationships/image" Target="media/image464.gif"/><Relationship Id="rId26" Type="http://schemas.openxmlformats.org/officeDocument/2006/relationships/image" Target="media/image21.png"/><Relationship Id="rId231" Type="http://schemas.openxmlformats.org/officeDocument/2006/relationships/image" Target="media/image226.png"/><Relationship Id="rId273" Type="http://schemas.openxmlformats.org/officeDocument/2006/relationships/image" Target="media/image268.gif"/><Relationship Id="rId329" Type="http://schemas.openxmlformats.org/officeDocument/2006/relationships/image" Target="media/image324.gif"/><Relationship Id="rId480" Type="http://schemas.openxmlformats.org/officeDocument/2006/relationships/image" Target="media/image475.gif"/><Relationship Id="rId68" Type="http://schemas.openxmlformats.org/officeDocument/2006/relationships/image" Target="media/image63.gif"/><Relationship Id="rId133" Type="http://schemas.openxmlformats.org/officeDocument/2006/relationships/image" Target="media/image128.png"/><Relationship Id="rId175" Type="http://schemas.openxmlformats.org/officeDocument/2006/relationships/image" Target="media/image170.gif"/><Relationship Id="rId340" Type="http://schemas.openxmlformats.org/officeDocument/2006/relationships/image" Target="media/image335.gif"/><Relationship Id="rId200" Type="http://schemas.openxmlformats.org/officeDocument/2006/relationships/image" Target="media/image195.png"/><Relationship Id="rId382" Type="http://schemas.openxmlformats.org/officeDocument/2006/relationships/image" Target="media/image377.gif"/><Relationship Id="rId438" Type="http://schemas.openxmlformats.org/officeDocument/2006/relationships/image" Target="media/image433.gif"/><Relationship Id="rId242" Type="http://schemas.openxmlformats.org/officeDocument/2006/relationships/image" Target="media/image237.gif"/><Relationship Id="rId284" Type="http://schemas.openxmlformats.org/officeDocument/2006/relationships/image" Target="media/image279.gif"/><Relationship Id="rId491" Type="http://schemas.openxmlformats.org/officeDocument/2006/relationships/image" Target="media/image486.gif"/><Relationship Id="rId505" Type="http://schemas.openxmlformats.org/officeDocument/2006/relationships/image" Target="media/image500.gif"/><Relationship Id="rId37" Type="http://schemas.openxmlformats.org/officeDocument/2006/relationships/image" Target="media/image32.gif"/><Relationship Id="rId79" Type="http://schemas.openxmlformats.org/officeDocument/2006/relationships/image" Target="media/image74.gif"/><Relationship Id="rId102" Type="http://schemas.openxmlformats.org/officeDocument/2006/relationships/image" Target="media/image97.gif"/><Relationship Id="rId144" Type="http://schemas.openxmlformats.org/officeDocument/2006/relationships/image" Target="media/image139.gif"/><Relationship Id="rId90" Type="http://schemas.openxmlformats.org/officeDocument/2006/relationships/image" Target="media/image85.gif"/><Relationship Id="rId186" Type="http://schemas.openxmlformats.org/officeDocument/2006/relationships/image" Target="media/image181.png"/><Relationship Id="rId351" Type="http://schemas.openxmlformats.org/officeDocument/2006/relationships/image" Target="media/image346.gif"/><Relationship Id="rId393" Type="http://schemas.openxmlformats.org/officeDocument/2006/relationships/image" Target="media/image388.gif"/><Relationship Id="rId407" Type="http://schemas.openxmlformats.org/officeDocument/2006/relationships/image" Target="media/image402.gif"/><Relationship Id="rId449" Type="http://schemas.openxmlformats.org/officeDocument/2006/relationships/image" Target="media/image444.gif"/><Relationship Id="rId211" Type="http://schemas.openxmlformats.org/officeDocument/2006/relationships/image" Target="media/image206.gif"/><Relationship Id="rId253" Type="http://schemas.openxmlformats.org/officeDocument/2006/relationships/image" Target="media/image248.gif"/><Relationship Id="rId295" Type="http://schemas.openxmlformats.org/officeDocument/2006/relationships/image" Target="media/image290.gif"/><Relationship Id="rId309" Type="http://schemas.openxmlformats.org/officeDocument/2006/relationships/image" Target="media/image304.gif"/><Relationship Id="rId460" Type="http://schemas.openxmlformats.org/officeDocument/2006/relationships/image" Target="media/image455.gif"/><Relationship Id="rId516" Type="http://schemas.openxmlformats.org/officeDocument/2006/relationships/theme" Target="theme/theme1.xml"/><Relationship Id="rId48" Type="http://schemas.openxmlformats.org/officeDocument/2006/relationships/image" Target="media/image43.gif"/><Relationship Id="rId113" Type="http://schemas.openxmlformats.org/officeDocument/2006/relationships/image" Target="media/image108.gif"/><Relationship Id="rId320" Type="http://schemas.openxmlformats.org/officeDocument/2006/relationships/image" Target="media/image315.gif"/><Relationship Id="rId155" Type="http://schemas.openxmlformats.org/officeDocument/2006/relationships/image" Target="media/image150.gif"/><Relationship Id="rId197" Type="http://schemas.openxmlformats.org/officeDocument/2006/relationships/image" Target="media/image192.png"/><Relationship Id="rId362" Type="http://schemas.openxmlformats.org/officeDocument/2006/relationships/image" Target="media/image357.gif"/><Relationship Id="rId418" Type="http://schemas.openxmlformats.org/officeDocument/2006/relationships/image" Target="media/image413.gif"/><Relationship Id="rId222" Type="http://schemas.openxmlformats.org/officeDocument/2006/relationships/image" Target="media/image217.gif"/><Relationship Id="rId264" Type="http://schemas.openxmlformats.org/officeDocument/2006/relationships/image" Target="media/image259.gif"/><Relationship Id="rId471" Type="http://schemas.openxmlformats.org/officeDocument/2006/relationships/image" Target="media/image466.gif"/><Relationship Id="rId17" Type="http://schemas.openxmlformats.org/officeDocument/2006/relationships/image" Target="media/image12.gif"/><Relationship Id="rId59" Type="http://schemas.openxmlformats.org/officeDocument/2006/relationships/image" Target="media/image54.png"/><Relationship Id="rId124" Type="http://schemas.openxmlformats.org/officeDocument/2006/relationships/image" Target="media/image119.gif"/><Relationship Id="rId70" Type="http://schemas.openxmlformats.org/officeDocument/2006/relationships/image" Target="media/image65.gif"/><Relationship Id="rId166" Type="http://schemas.openxmlformats.org/officeDocument/2006/relationships/image" Target="media/image161.gif"/><Relationship Id="rId331" Type="http://schemas.openxmlformats.org/officeDocument/2006/relationships/image" Target="media/image326.gif"/><Relationship Id="rId373" Type="http://schemas.openxmlformats.org/officeDocument/2006/relationships/image" Target="media/image368.gif"/><Relationship Id="rId429" Type="http://schemas.openxmlformats.org/officeDocument/2006/relationships/image" Target="media/image424.gif"/><Relationship Id="rId1" Type="http://schemas.openxmlformats.org/officeDocument/2006/relationships/styles" Target="styles.xml"/><Relationship Id="rId233" Type="http://schemas.openxmlformats.org/officeDocument/2006/relationships/image" Target="media/image228.png"/><Relationship Id="rId440" Type="http://schemas.openxmlformats.org/officeDocument/2006/relationships/image" Target="media/image435.gif"/><Relationship Id="rId28" Type="http://schemas.openxmlformats.org/officeDocument/2006/relationships/image" Target="media/image23.png"/><Relationship Id="rId275" Type="http://schemas.openxmlformats.org/officeDocument/2006/relationships/image" Target="media/image270.gif"/><Relationship Id="rId300" Type="http://schemas.openxmlformats.org/officeDocument/2006/relationships/image" Target="media/image295.gif"/><Relationship Id="rId482" Type="http://schemas.openxmlformats.org/officeDocument/2006/relationships/image" Target="media/image477.gif"/><Relationship Id="rId81" Type="http://schemas.openxmlformats.org/officeDocument/2006/relationships/image" Target="media/image76.gif"/><Relationship Id="rId135" Type="http://schemas.openxmlformats.org/officeDocument/2006/relationships/image" Target="media/image130.png"/><Relationship Id="rId177" Type="http://schemas.openxmlformats.org/officeDocument/2006/relationships/image" Target="media/image172.gif"/><Relationship Id="rId342" Type="http://schemas.openxmlformats.org/officeDocument/2006/relationships/image" Target="media/image337.gif"/><Relationship Id="rId384" Type="http://schemas.openxmlformats.org/officeDocument/2006/relationships/image" Target="media/image379.gif"/><Relationship Id="rId202" Type="http://schemas.openxmlformats.org/officeDocument/2006/relationships/image" Target="media/image197.gif"/><Relationship Id="rId244" Type="http://schemas.openxmlformats.org/officeDocument/2006/relationships/image" Target="media/image239.gif"/><Relationship Id="rId39" Type="http://schemas.openxmlformats.org/officeDocument/2006/relationships/image" Target="media/image34.gif"/><Relationship Id="rId286" Type="http://schemas.openxmlformats.org/officeDocument/2006/relationships/image" Target="media/image281.gif"/><Relationship Id="rId451" Type="http://schemas.openxmlformats.org/officeDocument/2006/relationships/image" Target="media/image446.gif"/><Relationship Id="rId493" Type="http://schemas.openxmlformats.org/officeDocument/2006/relationships/image" Target="media/image488.gif"/><Relationship Id="rId507" Type="http://schemas.openxmlformats.org/officeDocument/2006/relationships/image" Target="media/image502.gif"/><Relationship Id="rId50" Type="http://schemas.openxmlformats.org/officeDocument/2006/relationships/image" Target="media/image45.gif"/><Relationship Id="rId104" Type="http://schemas.openxmlformats.org/officeDocument/2006/relationships/image" Target="media/image99.gif"/><Relationship Id="rId146" Type="http://schemas.openxmlformats.org/officeDocument/2006/relationships/image" Target="media/image141.gif"/><Relationship Id="rId188" Type="http://schemas.openxmlformats.org/officeDocument/2006/relationships/image" Target="media/image183.png"/><Relationship Id="rId311" Type="http://schemas.openxmlformats.org/officeDocument/2006/relationships/image" Target="media/image306.gif"/><Relationship Id="rId353" Type="http://schemas.openxmlformats.org/officeDocument/2006/relationships/image" Target="media/image348.gif"/><Relationship Id="rId395" Type="http://schemas.openxmlformats.org/officeDocument/2006/relationships/image" Target="media/image390.png"/><Relationship Id="rId409" Type="http://schemas.openxmlformats.org/officeDocument/2006/relationships/image" Target="media/image404.gif"/><Relationship Id="rId92" Type="http://schemas.openxmlformats.org/officeDocument/2006/relationships/image" Target="media/image87.gif"/><Relationship Id="rId213" Type="http://schemas.openxmlformats.org/officeDocument/2006/relationships/image" Target="media/image208.gif"/><Relationship Id="rId420" Type="http://schemas.openxmlformats.org/officeDocument/2006/relationships/image" Target="media/image415.gif"/><Relationship Id="rId255" Type="http://schemas.openxmlformats.org/officeDocument/2006/relationships/image" Target="media/image250.gif"/><Relationship Id="rId297" Type="http://schemas.openxmlformats.org/officeDocument/2006/relationships/image" Target="media/image292.gif"/><Relationship Id="rId462" Type="http://schemas.openxmlformats.org/officeDocument/2006/relationships/image" Target="media/image457.gif"/><Relationship Id="rId115" Type="http://schemas.openxmlformats.org/officeDocument/2006/relationships/image" Target="media/image110.gif"/><Relationship Id="rId157" Type="http://schemas.openxmlformats.org/officeDocument/2006/relationships/image" Target="media/image152.png"/><Relationship Id="rId322" Type="http://schemas.openxmlformats.org/officeDocument/2006/relationships/image" Target="media/image317.gif"/><Relationship Id="rId364" Type="http://schemas.openxmlformats.org/officeDocument/2006/relationships/image" Target="media/image359.gif"/><Relationship Id="rId61" Type="http://schemas.openxmlformats.org/officeDocument/2006/relationships/image" Target="media/image56.png"/><Relationship Id="rId199" Type="http://schemas.openxmlformats.org/officeDocument/2006/relationships/image" Target="media/image194.gif"/><Relationship Id="rId19" Type="http://schemas.openxmlformats.org/officeDocument/2006/relationships/image" Target="media/image14.png"/><Relationship Id="rId224" Type="http://schemas.openxmlformats.org/officeDocument/2006/relationships/image" Target="media/image219.png"/><Relationship Id="rId266" Type="http://schemas.openxmlformats.org/officeDocument/2006/relationships/image" Target="media/image261.gif"/><Relationship Id="rId431" Type="http://schemas.openxmlformats.org/officeDocument/2006/relationships/image" Target="media/image426.gif"/><Relationship Id="rId473" Type="http://schemas.openxmlformats.org/officeDocument/2006/relationships/image" Target="media/image468.gif"/><Relationship Id="rId30" Type="http://schemas.openxmlformats.org/officeDocument/2006/relationships/image" Target="media/image25.png"/><Relationship Id="rId126" Type="http://schemas.openxmlformats.org/officeDocument/2006/relationships/image" Target="media/image121.gif"/><Relationship Id="rId168" Type="http://schemas.openxmlformats.org/officeDocument/2006/relationships/image" Target="media/image163.gif"/><Relationship Id="rId333" Type="http://schemas.openxmlformats.org/officeDocument/2006/relationships/image" Target="media/image328.gif"/><Relationship Id="rId72" Type="http://schemas.openxmlformats.org/officeDocument/2006/relationships/image" Target="media/image67.gif"/><Relationship Id="rId375" Type="http://schemas.openxmlformats.org/officeDocument/2006/relationships/image" Target="media/image370.gif"/><Relationship Id="rId3" Type="http://schemas.openxmlformats.org/officeDocument/2006/relationships/webSettings" Target="webSettings.xml"/><Relationship Id="rId235" Type="http://schemas.openxmlformats.org/officeDocument/2006/relationships/image" Target="media/image230.png"/><Relationship Id="rId277" Type="http://schemas.openxmlformats.org/officeDocument/2006/relationships/image" Target="media/image272.gif"/><Relationship Id="rId400" Type="http://schemas.openxmlformats.org/officeDocument/2006/relationships/image" Target="media/image395.gif"/><Relationship Id="rId442" Type="http://schemas.openxmlformats.org/officeDocument/2006/relationships/image" Target="media/image437.gif"/><Relationship Id="rId484" Type="http://schemas.openxmlformats.org/officeDocument/2006/relationships/image" Target="media/image479.png"/><Relationship Id="rId137" Type="http://schemas.openxmlformats.org/officeDocument/2006/relationships/image" Target="media/image132.gif"/><Relationship Id="rId302" Type="http://schemas.openxmlformats.org/officeDocument/2006/relationships/image" Target="media/image297.gif"/><Relationship Id="rId344" Type="http://schemas.openxmlformats.org/officeDocument/2006/relationships/image" Target="media/image339.gif"/><Relationship Id="rId41" Type="http://schemas.openxmlformats.org/officeDocument/2006/relationships/image" Target="media/image36.gif"/><Relationship Id="rId83" Type="http://schemas.openxmlformats.org/officeDocument/2006/relationships/image" Target="media/image78.gif"/><Relationship Id="rId179" Type="http://schemas.openxmlformats.org/officeDocument/2006/relationships/image" Target="media/image174.gif"/><Relationship Id="rId386" Type="http://schemas.openxmlformats.org/officeDocument/2006/relationships/image" Target="media/image381.gif"/><Relationship Id="rId190" Type="http://schemas.openxmlformats.org/officeDocument/2006/relationships/image" Target="media/image185.png"/><Relationship Id="rId204" Type="http://schemas.openxmlformats.org/officeDocument/2006/relationships/image" Target="media/image199.gif"/><Relationship Id="rId246" Type="http://schemas.openxmlformats.org/officeDocument/2006/relationships/image" Target="media/image241.gif"/><Relationship Id="rId288" Type="http://schemas.openxmlformats.org/officeDocument/2006/relationships/image" Target="media/image283.gif"/><Relationship Id="rId411" Type="http://schemas.openxmlformats.org/officeDocument/2006/relationships/image" Target="media/image406.gif"/><Relationship Id="rId453" Type="http://schemas.openxmlformats.org/officeDocument/2006/relationships/image" Target="media/image448.gif"/><Relationship Id="rId509" Type="http://schemas.openxmlformats.org/officeDocument/2006/relationships/image" Target="media/image504.gif"/><Relationship Id="rId106" Type="http://schemas.openxmlformats.org/officeDocument/2006/relationships/image" Target="media/image101.gif"/><Relationship Id="rId313" Type="http://schemas.openxmlformats.org/officeDocument/2006/relationships/image" Target="media/image308.gif"/><Relationship Id="rId495" Type="http://schemas.openxmlformats.org/officeDocument/2006/relationships/image" Target="media/image490.gif"/><Relationship Id="rId10" Type="http://schemas.openxmlformats.org/officeDocument/2006/relationships/image" Target="media/image5.gif"/><Relationship Id="rId52" Type="http://schemas.openxmlformats.org/officeDocument/2006/relationships/image" Target="media/image47.gif"/><Relationship Id="rId94" Type="http://schemas.openxmlformats.org/officeDocument/2006/relationships/image" Target="media/image89.gif"/><Relationship Id="rId148" Type="http://schemas.openxmlformats.org/officeDocument/2006/relationships/image" Target="media/image143.png"/><Relationship Id="rId355" Type="http://schemas.openxmlformats.org/officeDocument/2006/relationships/image" Target="media/image350.gif"/><Relationship Id="rId397" Type="http://schemas.openxmlformats.org/officeDocument/2006/relationships/image" Target="media/image392.png"/><Relationship Id="rId215" Type="http://schemas.openxmlformats.org/officeDocument/2006/relationships/image" Target="media/image210.gif"/><Relationship Id="rId257" Type="http://schemas.openxmlformats.org/officeDocument/2006/relationships/image" Target="media/image252.gif"/><Relationship Id="rId422" Type="http://schemas.openxmlformats.org/officeDocument/2006/relationships/image" Target="media/image417.gif"/><Relationship Id="rId464" Type="http://schemas.openxmlformats.org/officeDocument/2006/relationships/image" Target="media/image459.gif"/><Relationship Id="rId299" Type="http://schemas.openxmlformats.org/officeDocument/2006/relationships/image" Target="media/image29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12308</Words>
  <Characters>70159</Characters>
  <Application>Microsoft Office Word</Application>
  <DocSecurity>0</DocSecurity>
  <Lines>584</Lines>
  <Paragraphs>164</Paragraphs>
  <ScaleCrop>false</ScaleCrop>
  <Company/>
  <LinksUpToDate>false</LinksUpToDate>
  <CharactersWithSpaces>82303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297.1325800.2017 Конструкции фибробетонные с неметаллической фиброй. Правила проектирования (с Изменениями N 1, 2)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2024-12-25T09:18:00Z</dcterms:created>
  <dcterms:modified xsi:type="dcterms:W3CDTF">2024-12-25T09:18:00Z</dcterms:modified>
</cp:coreProperties>
</file>